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B2421" w14:textId="7699A90E" w:rsidR="006133B5" w:rsidRDefault="006133B5" w:rsidP="00601FD7">
      <w:pPr>
        <w:autoSpaceDE w:val="0"/>
        <w:autoSpaceDN w:val="0"/>
        <w:adjustRightInd w:val="0"/>
        <w:spacing w:before="120" w:after="120"/>
        <w:jc w:val="center"/>
        <w:rPr>
          <w:rFonts w:cs="Arial"/>
          <w:b/>
          <w:bCs/>
          <w:color w:val="000000"/>
        </w:rPr>
      </w:pPr>
    </w:p>
    <w:p w14:paraId="7B1F2EB0" w14:textId="77777777" w:rsidR="00601FD7" w:rsidRDefault="00601FD7" w:rsidP="00432987">
      <w:pPr>
        <w:autoSpaceDE w:val="0"/>
        <w:autoSpaceDN w:val="0"/>
        <w:adjustRightInd w:val="0"/>
        <w:spacing w:before="120" w:after="120"/>
        <w:jc w:val="center"/>
        <w:rPr>
          <w:rFonts w:cs="Arial"/>
          <w:b/>
          <w:bCs/>
          <w:color w:val="000000"/>
        </w:rPr>
      </w:pPr>
    </w:p>
    <w:p w14:paraId="2C797E0F" w14:textId="0D2253BD" w:rsidR="00601FD7" w:rsidRDefault="00601FD7" w:rsidP="00601FD7">
      <w:pPr>
        <w:spacing w:before="120" w:line="360" w:lineRule="auto"/>
      </w:pPr>
      <w:r>
        <w:rPr>
          <w:b/>
          <w:bCs/>
          <w:caps/>
          <w:color w:val="7F7F7F"/>
          <w:sz w:val="40"/>
          <w:szCs w:val="40"/>
        </w:rPr>
        <w:t xml:space="preserve">SMALL </w:t>
      </w:r>
      <w:r>
        <w:rPr>
          <w:b/>
          <w:bCs/>
          <w:caps/>
          <w:color w:val="FF0000"/>
          <w:sz w:val="40"/>
          <w:szCs w:val="40"/>
        </w:rPr>
        <w:t>(NO. PUMPS)</w:t>
      </w:r>
      <w:r>
        <w:rPr>
          <w:b/>
          <w:bCs/>
          <w:caps/>
          <w:color w:val="7F7F7F"/>
          <w:sz w:val="40"/>
          <w:szCs w:val="40"/>
        </w:rPr>
        <w:t xml:space="preserve"> PUMP SEWAGE PUMP STATION</w:t>
      </w:r>
    </w:p>
    <w:p w14:paraId="5489CB57" w14:textId="77777777" w:rsidR="00601FD7" w:rsidRDefault="00601FD7" w:rsidP="00601FD7">
      <w:pPr>
        <w:spacing w:before="120" w:line="360" w:lineRule="auto"/>
        <w:rPr>
          <w:b/>
          <w:bCs/>
          <w:caps/>
          <w:color w:val="7F7F7F"/>
          <w:sz w:val="40"/>
          <w:szCs w:val="40"/>
        </w:rPr>
      </w:pPr>
      <w:r w:rsidRPr="00601FD7">
        <w:rPr>
          <w:b/>
          <w:bCs/>
          <w:caps/>
          <w:color w:val="7F7F7F"/>
          <w:sz w:val="40"/>
          <w:szCs w:val="40"/>
        </w:rPr>
        <w:t>OPERATION AND MAINTENANCE MANUAL</w:t>
      </w:r>
    </w:p>
    <w:p w14:paraId="482D7FAC" w14:textId="7F37A4D9" w:rsidR="00601FD7" w:rsidRDefault="00601FD7" w:rsidP="00601FD7">
      <w:pPr>
        <w:spacing w:before="120" w:line="360" w:lineRule="auto"/>
      </w:pPr>
      <w:r>
        <w:rPr>
          <w:b/>
          <w:bCs/>
          <w:caps/>
          <w:color w:val="FF0000"/>
          <w:sz w:val="40"/>
          <w:szCs w:val="40"/>
        </w:rPr>
        <w:t>ASSET ID - SITE ADDRESS – PUMP OPERATION</w:t>
      </w:r>
    </w:p>
    <w:p w14:paraId="1487CE0B" w14:textId="0B0A8AC6" w:rsidR="00601FD7" w:rsidRDefault="00601FD7" w:rsidP="00601FD7">
      <w:pPr>
        <w:spacing w:before="120" w:line="360" w:lineRule="auto"/>
      </w:pPr>
      <w:r>
        <w:rPr>
          <w:b/>
          <w:bCs/>
          <w:caps/>
          <w:color w:val="7F7F7F"/>
          <w:sz w:val="24"/>
        </w:rPr>
        <w:t xml:space="preserve">THIS DOcUMENt is based on </w:t>
      </w:r>
      <w:r w:rsidRPr="00601FD7">
        <w:rPr>
          <w:b/>
          <w:bCs/>
          <w:caps/>
          <w:color w:val="7F7F7F"/>
          <w:sz w:val="24"/>
        </w:rPr>
        <w:t>TDEMAN01</w:t>
      </w:r>
      <w:r>
        <w:rPr>
          <w:b/>
          <w:bCs/>
          <w:caps/>
          <w:color w:val="7F7F7F"/>
          <w:sz w:val="24"/>
        </w:rPr>
        <w:t xml:space="preserve"> </w:t>
      </w:r>
      <w:r w:rsidRPr="00CA55E2">
        <w:rPr>
          <w:b/>
          <w:bCs/>
          <w:caps/>
          <w:color w:val="7F7F7F"/>
          <w:sz w:val="24"/>
        </w:rPr>
        <w:t>vERSION 3.0.</w:t>
      </w:r>
      <w:r>
        <w:rPr>
          <w:b/>
          <w:bCs/>
          <w:caps/>
          <w:color w:val="7F7F7F"/>
          <w:sz w:val="24"/>
        </w:rPr>
        <w:t xml:space="preserve"> Refer TO Appendix B for:</w:t>
      </w:r>
    </w:p>
    <w:p w14:paraId="2C2346D8" w14:textId="77777777" w:rsidR="00601FD7" w:rsidRPr="00432987" w:rsidRDefault="00601FD7" w:rsidP="000D38D0">
      <w:pPr>
        <w:numPr>
          <w:ilvl w:val="0"/>
          <w:numId w:val="49"/>
        </w:numPr>
        <w:overflowPunct w:val="0"/>
        <w:autoSpaceDE w:val="0"/>
        <w:autoSpaceDN w:val="0"/>
        <w:adjustRightInd w:val="0"/>
        <w:spacing w:before="120" w:after="60"/>
        <w:jc w:val="both"/>
        <w:textAlignment w:val="baseline"/>
        <w:rPr>
          <w:color w:val="7F7F7F"/>
        </w:rPr>
      </w:pPr>
      <w:r w:rsidRPr="00601FD7">
        <w:rPr>
          <w:b/>
          <w:bCs/>
          <w:caps/>
          <w:color w:val="7F7F7F"/>
          <w:sz w:val="24"/>
        </w:rPr>
        <w:t>standaRD OPTIONAL FEAtures Implemented</w:t>
      </w:r>
    </w:p>
    <w:p w14:paraId="22E35669" w14:textId="32FD2648" w:rsidR="00601FD7" w:rsidRPr="00601FD7" w:rsidRDefault="00601FD7" w:rsidP="00432987">
      <w:pPr>
        <w:numPr>
          <w:ilvl w:val="0"/>
          <w:numId w:val="49"/>
        </w:numPr>
        <w:overflowPunct w:val="0"/>
        <w:autoSpaceDE w:val="0"/>
        <w:autoSpaceDN w:val="0"/>
        <w:adjustRightInd w:val="0"/>
        <w:spacing w:before="120" w:after="60"/>
        <w:jc w:val="both"/>
        <w:textAlignment w:val="baseline"/>
        <w:rPr>
          <w:color w:val="7F7F7F"/>
        </w:rPr>
      </w:pPr>
      <w:r w:rsidRPr="00601FD7">
        <w:rPr>
          <w:b/>
          <w:bCs/>
          <w:caps/>
          <w:color w:val="7F7F7F"/>
          <w:sz w:val="24"/>
        </w:rPr>
        <w:t>NON-STANDARD ADDITIONS</w:t>
      </w:r>
    </w:p>
    <w:p w14:paraId="13543A89" w14:textId="24F3C091" w:rsidR="001A3330" w:rsidRDefault="00601FD7" w:rsidP="00601FD7">
      <w:pPr>
        <w:overflowPunct w:val="0"/>
        <w:autoSpaceDE w:val="0"/>
        <w:autoSpaceDN w:val="0"/>
        <w:adjustRightInd w:val="0"/>
        <w:spacing w:after="120" w:line="300" w:lineRule="atLeast"/>
        <w:textAlignment w:val="baseline"/>
        <w:rPr>
          <w:b/>
          <w:bCs/>
          <w:caps/>
          <w:color w:val="7F7F7F"/>
          <w:sz w:val="24"/>
        </w:rPr>
      </w:pPr>
      <w:r>
        <w:rPr>
          <w:b/>
          <w:bCs/>
          <w:caps/>
          <w:color w:val="7F7F7F"/>
          <w:sz w:val="24"/>
        </w:rPr>
        <w:t xml:space="preserve">THIS DOCUMENT IS TO BE READ IN CONJUNCTION with THE ELECTRICAL DRAWINGs AND FUNCTIOANL DESCRIPTION. the ELECtRICAL DRAWINGS contain details on the </w:t>
      </w:r>
    </w:p>
    <w:p w14:paraId="75251125" w14:textId="258CC438" w:rsidR="006133B5" w:rsidRDefault="004A379F">
      <w:pPr>
        <w:autoSpaceDE w:val="0"/>
        <w:autoSpaceDN w:val="0"/>
        <w:adjustRightInd w:val="0"/>
        <w:spacing w:before="120" w:after="120"/>
        <w:rPr>
          <w:rFonts w:cs="Arial"/>
          <w:b/>
          <w:bCs/>
          <w:color w:val="000000"/>
        </w:rPr>
      </w:pPr>
      <w:r>
        <w:rPr>
          <w:noProof/>
        </w:rPr>
        <mc:AlternateContent>
          <mc:Choice Requires="wps">
            <w:drawing>
              <wp:anchor distT="0" distB="0" distL="114300" distR="114300" simplePos="0" relativeHeight="251709440" behindDoc="0" locked="0" layoutInCell="1" allowOverlap="1" wp14:anchorId="786B7F0C" wp14:editId="3CC77629">
                <wp:simplePos x="0" y="0"/>
                <wp:positionH relativeFrom="column">
                  <wp:posOffset>320675</wp:posOffset>
                </wp:positionH>
                <wp:positionV relativeFrom="paragraph">
                  <wp:posOffset>1198971</wp:posOffset>
                </wp:positionV>
                <wp:extent cx="6486525" cy="40290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6486525" cy="4029075"/>
                        </a:xfrm>
                        <a:prstGeom prst="rect">
                          <a:avLst/>
                        </a:prstGeom>
                        <a:solidFill>
                          <a:schemeClr val="lt1"/>
                        </a:solidFill>
                        <a:ln w="6350">
                          <a:solidFill>
                            <a:prstClr val="black"/>
                          </a:solidFill>
                        </a:ln>
                      </wps:spPr>
                      <wps:txbx>
                        <w:txbxContent>
                          <w:p w14:paraId="20DF8E90" w14:textId="77777777" w:rsidR="001A3330" w:rsidRDefault="001A3330" w:rsidP="001A3330">
                            <w:pPr>
                              <w:rPr>
                                <w:color w:val="FF0000"/>
                              </w:rPr>
                            </w:pPr>
                            <w:r>
                              <w:rPr>
                                <w:color w:val="FF0000"/>
                              </w:rPr>
                              <w:t>Instructions:</w:t>
                            </w:r>
                          </w:p>
                          <w:p w14:paraId="3B6CFBD6" w14:textId="77777777" w:rsidR="001A3330" w:rsidRDefault="001A3330" w:rsidP="001A3330">
                            <w:pPr>
                              <w:rPr>
                                <w:color w:val="FF0000"/>
                              </w:rPr>
                            </w:pPr>
                            <w:r>
                              <w:rPr>
                                <w:color w:val="FF0000"/>
                              </w:rPr>
                              <w:t>Replace the text highlighted red above as follows, once completed change the colour of the red text to match the remainder of the heading:</w:t>
                            </w:r>
                          </w:p>
                          <w:p w14:paraId="5F060C32" w14:textId="77777777" w:rsidR="001A3330" w:rsidRDefault="001A3330" w:rsidP="001A3330">
                            <w:pPr>
                              <w:pStyle w:val="ListParagraph"/>
                              <w:numPr>
                                <w:ilvl w:val="0"/>
                                <w:numId w:val="52"/>
                              </w:numPr>
                              <w:spacing w:after="60" w:line="264" w:lineRule="auto"/>
                              <w:contextualSpacing w:val="0"/>
                              <w:rPr>
                                <w:color w:val="FF0000"/>
                              </w:rPr>
                            </w:pPr>
                            <w:r>
                              <w:rPr>
                                <w:color w:val="FF0000"/>
                              </w:rPr>
                              <w:t>NO. PUMP: Is the number of installed pumps e.g. One or Two</w:t>
                            </w:r>
                          </w:p>
                          <w:p w14:paraId="060EB0A3" w14:textId="77777777" w:rsidR="001A3330" w:rsidRDefault="001A3330" w:rsidP="001A3330">
                            <w:pPr>
                              <w:pStyle w:val="ListParagraph"/>
                              <w:numPr>
                                <w:ilvl w:val="0"/>
                                <w:numId w:val="52"/>
                              </w:numPr>
                              <w:spacing w:after="60" w:line="264" w:lineRule="auto"/>
                              <w:contextualSpacing w:val="0"/>
                              <w:rPr>
                                <w:color w:val="FF0000"/>
                              </w:rPr>
                            </w:pPr>
                            <w:r>
                              <w:rPr>
                                <w:color w:val="FF0000"/>
                              </w:rPr>
                              <w:t>ASSET ID: Is the ASSET ID provided by TasWater</w:t>
                            </w:r>
                          </w:p>
                          <w:p w14:paraId="7C9B01DA" w14:textId="77777777" w:rsidR="001A3330" w:rsidRDefault="001A3330" w:rsidP="001A3330">
                            <w:pPr>
                              <w:pStyle w:val="ListParagraph"/>
                              <w:numPr>
                                <w:ilvl w:val="0"/>
                                <w:numId w:val="52"/>
                              </w:numPr>
                              <w:spacing w:after="60" w:line="264" w:lineRule="auto"/>
                              <w:contextualSpacing w:val="0"/>
                              <w:rPr>
                                <w:color w:val="FF0000"/>
                              </w:rPr>
                            </w:pPr>
                            <w:r>
                              <w:rPr>
                                <w:color w:val="FF0000"/>
                              </w:rPr>
                              <w:t>SITE ADDRESS: Is the Site address provide by TasWater</w:t>
                            </w:r>
                          </w:p>
                          <w:p w14:paraId="61A30194" w14:textId="77777777" w:rsidR="001A3330" w:rsidRDefault="001A3330" w:rsidP="001A3330">
                            <w:pPr>
                              <w:pStyle w:val="ListParagraph"/>
                              <w:numPr>
                                <w:ilvl w:val="0"/>
                                <w:numId w:val="52"/>
                              </w:numPr>
                              <w:spacing w:after="60" w:line="264" w:lineRule="auto"/>
                              <w:contextualSpacing w:val="0"/>
                              <w:rPr>
                                <w:color w:val="FF0000"/>
                              </w:rPr>
                            </w:pPr>
                            <w:r>
                              <w:rPr>
                                <w:color w:val="FF0000"/>
                              </w:rPr>
                              <w:t>PUMP OPERATION: Is replaced with the pump operation details. Typically, this is duty/assist, duty/standby, or duty only (for sites with one pump)</w:t>
                            </w:r>
                          </w:p>
                          <w:p w14:paraId="45806E7F" w14:textId="4869B24A" w:rsidR="001A3330" w:rsidRDefault="001A3330" w:rsidP="001A3330">
                            <w:pPr>
                              <w:rPr>
                                <w:color w:val="FF0000"/>
                              </w:rPr>
                            </w:pPr>
                            <w:r>
                              <w:rPr>
                                <w:color w:val="FF0000"/>
                              </w:rPr>
                              <w:t xml:space="preserve">Insert the approved Alarm Review Spreadsheet (based on the TDETEM10 template) in Appendix </w:t>
                            </w:r>
                            <w:r w:rsidR="004A379F">
                              <w:rPr>
                                <w:color w:val="FF0000"/>
                              </w:rPr>
                              <w:t>B</w:t>
                            </w:r>
                            <w:r>
                              <w:rPr>
                                <w:color w:val="FF0000"/>
                              </w:rPr>
                              <w:t>.</w:t>
                            </w:r>
                          </w:p>
                          <w:p w14:paraId="459B0B57" w14:textId="77777777" w:rsidR="004A379F" w:rsidRDefault="004A379F" w:rsidP="001A3330">
                            <w:pPr>
                              <w:rPr>
                                <w:color w:val="FF0000"/>
                              </w:rPr>
                            </w:pPr>
                          </w:p>
                          <w:p w14:paraId="6B1BCEE8" w14:textId="19E997BA" w:rsidR="001A3330" w:rsidRDefault="001A3330" w:rsidP="001A3330">
                            <w:pPr>
                              <w:rPr>
                                <w:color w:val="FF0000"/>
                              </w:rPr>
                            </w:pPr>
                            <w:r>
                              <w:rPr>
                                <w:color w:val="FF0000"/>
                              </w:rPr>
                              <w:t>Update Appendix A as follows:</w:t>
                            </w:r>
                          </w:p>
                          <w:p w14:paraId="24DD9324" w14:textId="77777777" w:rsidR="001A3330" w:rsidRDefault="001A3330" w:rsidP="001A3330">
                            <w:pPr>
                              <w:pStyle w:val="ListParagraph"/>
                              <w:numPr>
                                <w:ilvl w:val="0"/>
                                <w:numId w:val="52"/>
                              </w:numPr>
                              <w:spacing w:after="60" w:line="264" w:lineRule="auto"/>
                              <w:contextualSpacing w:val="0"/>
                              <w:rPr>
                                <w:color w:val="FF0000"/>
                              </w:rPr>
                            </w:pPr>
                            <w:r>
                              <w:rPr>
                                <w:color w:val="FF0000"/>
                              </w:rPr>
                              <w:t>List any implemented standard optional features. If none are implemented the list shall say ‘none’.</w:t>
                            </w:r>
                          </w:p>
                          <w:p w14:paraId="6362A577" w14:textId="77777777" w:rsidR="001A3330" w:rsidRPr="00BE729F" w:rsidRDefault="001A3330" w:rsidP="001A3330">
                            <w:pPr>
                              <w:pStyle w:val="ListParagraph"/>
                              <w:numPr>
                                <w:ilvl w:val="0"/>
                                <w:numId w:val="52"/>
                              </w:numPr>
                              <w:spacing w:after="60" w:line="264" w:lineRule="auto"/>
                              <w:contextualSpacing w:val="0"/>
                              <w:rPr>
                                <w:color w:val="FF0000"/>
                              </w:rPr>
                            </w:pPr>
                            <w:r>
                              <w:rPr>
                                <w:color w:val="FF0000"/>
                              </w:rPr>
                              <w:t xml:space="preserve">Add approved detailed functional description for any non-standard features. This shall be based on the commissioned installation. Also add any non-typical SCADA Screenshots if </w:t>
                            </w:r>
                            <w:r w:rsidRPr="00BE729F">
                              <w:rPr>
                                <w:color w:val="FF0000"/>
                              </w:rPr>
                              <w:t>necessary.</w:t>
                            </w:r>
                            <w:r>
                              <w:rPr>
                                <w:color w:val="FF0000"/>
                              </w:rPr>
                              <w:t xml:space="preserve"> If none are implanted, say ‘none’.</w:t>
                            </w:r>
                          </w:p>
                          <w:p w14:paraId="5A72BAD1" w14:textId="77777777" w:rsidR="001A3330" w:rsidRPr="00BE729F" w:rsidRDefault="001A3330" w:rsidP="001A3330">
                            <w:pPr>
                              <w:rPr>
                                <w:color w:val="FF0000"/>
                              </w:rPr>
                            </w:pPr>
                          </w:p>
                          <w:p w14:paraId="7E75D60A" w14:textId="77777777" w:rsidR="001A3330" w:rsidRPr="00BE729F" w:rsidRDefault="001A3330" w:rsidP="001A3330">
                            <w:pPr>
                              <w:rPr>
                                <w:color w:val="FF0000"/>
                              </w:rPr>
                            </w:pPr>
                            <w:r w:rsidRPr="00BE729F">
                              <w:rPr>
                                <w:color w:val="FF0000"/>
                              </w:rPr>
                              <w:t>Note - This document is structured so Operations staff can easily identify nuances of the standard design associated with this site on the Front Page or Appendices. Minor changes within the main content of the document are easily missed.</w:t>
                            </w:r>
                          </w:p>
                          <w:p w14:paraId="09A12FFA" w14:textId="77777777" w:rsidR="001A3330" w:rsidRPr="00BE729F" w:rsidRDefault="001A3330" w:rsidP="001A3330">
                            <w:pPr>
                              <w:rPr>
                                <w:color w:val="FF0000"/>
                              </w:rPr>
                            </w:pPr>
                          </w:p>
                          <w:p w14:paraId="07BA447E" w14:textId="77777777" w:rsidR="001A3330" w:rsidRPr="00BE729F" w:rsidRDefault="001A3330" w:rsidP="001A3330">
                            <w:pPr>
                              <w:rPr>
                                <w:color w:val="FF0000"/>
                              </w:rPr>
                            </w:pPr>
                            <w:r w:rsidRPr="00BE729F">
                              <w:rPr>
                                <w:color w:val="FF0000"/>
                              </w:rPr>
                              <w:t>DELETE THIS INSTRUCTION BOX PRIOR TO FINALISING THE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B7F0C" id="_x0000_t202" coordsize="21600,21600" o:spt="202" path="m,l,21600r21600,l21600,xe">
                <v:stroke joinstyle="miter"/>
                <v:path gradientshapeok="t" o:connecttype="rect"/>
              </v:shapetype>
              <v:shape id="Text Box 15" o:spid="_x0000_s1026" type="#_x0000_t202" style="position:absolute;margin-left:25.25pt;margin-top:94.4pt;width:510.75pt;height:31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" fillcolor="white [3201]" strokeweight=".5pt">
                <v:textbox>
                  <w:txbxContent>
                    <w:p w14:paraId="20DF8E90" w14:textId="77777777" w:rsidR="001A3330" w:rsidRDefault="001A3330" w:rsidP="001A3330">
                      <w:pPr>
                        <w:rPr>
                          <w:color w:val="FF0000"/>
                        </w:rPr>
                      </w:pPr>
                      <w:r>
                        <w:rPr>
                          <w:color w:val="FF0000"/>
                        </w:rPr>
                        <w:t>Instructions:</w:t>
                      </w:r>
                    </w:p>
                    <w:p w14:paraId="3B6CFBD6" w14:textId="77777777" w:rsidR="001A3330" w:rsidRDefault="001A3330" w:rsidP="001A3330">
                      <w:pPr>
                        <w:rPr>
                          <w:color w:val="FF0000"/>
                        </w:rPr>
                      </w:pPr>
                      <w:r>
                        <w:rPr>
                          <w:color w:val="FF0000"/>
                        </w:rPr>
                        <w:t>Replace the text highlighted red above as follows, once completed change the colour of the red text to match the remainder of the heading:</w:t>
                      </w:r>
                    </w:p>
                    <w:p w14:paraId="5F060C32" w14:textId="77777777" w:rsidR="001A3330" w:rsidRDefault="001A3330" w:rsidP="001A3330">
                      <w:pPr>
                        <w:pStyle w:val="ListParagraph"/>
                        <w:numPr>
                          <w:ilvl w:val="0"/>
                          <w:numId w:val="52"/>
                        </w:numPr>
                        <w:spacing w:after="60" w:line="264" w:lineRule="auto"/>
                        <w:contextualSpacing w:val="0"/>
                        <w:rPr>
                          <w:color w:val="FF0000"/>
                        </w:rPr>
                      </w:pPr>
                      <w:r>
                        <w:rPr>
                          <w:color w:val="FF0000"/>
                        </w:rPr>
                        <w:t>NO. PUMP: Is the number of installed pumps e.g. One or Two</w:t>
                      </w:r>
                    </w:p>
                    <w:p w14:paraId="060EB0A3" w14:textId="77777777" w:rsidR="001A3330" w:rsidRDefault="001A3330" w:rsidP="001A3330">
                      <w:pPr>
                        <w:pStyle w:val="ListParagraph"/>
                        <w:numPr>
                          <w:ilvl w:val="0"/>
                          <w:numId w:val="52"/>
                        </w:numPr>
                        <w:spacing w:after="60" w:line="264" w:lineRule="auto"/>
                        <w:contextualSpacing w:val="0"/>
                        <w:rPr>
                          <w:color w:val="FF0000"/>
                        </w:rPr>
                      </w:pPr>
                      <w:r>
                        <w:rPr>
                          <w:color w:val="FF0000"/>
                        </w:rPr>
                        <w:t>ASSET ID: Is the ASSET ID provided by TasWater</w:t>
                      </w:r>
                    </w:p>
                    <w:p w14:paraId="7C9B01DA" w14:textId="77777777" w:rsidR="001A3330" w:rsidRDefault="001A3330" w:rsidP="001A3330">
                      <w:pPr>
                        <w:pStyle w:val="ListParagraph"/>
                        <w:numPr>
                          <w:ilvl w:val="0"/>
                          <w:numId w:val="52"/>
                        </w:numPr>
                        <w:spacing w:after="60" w:line="264" w:lineRule="auto"/>
                        <w:contextualSpacing w:val="0"/>
                        <w:rPr>
                          <w:color w:val="FF0000"/>
                        </w:rPr>
                      </w:pPr>
                      <w:r>
                        <w:rPr>
                          <w:color w:val="FF0000"/>
                        </w:rPr>
                        <w:t>SITE ADDRESS: Is the Site address provide by TasWater</w:t>
                      </w:r>
                    </w:p>
                    <w:p w14:paraId="61A30194" w14:textId="77777777" w:rsidR="001A3330" w:rsidRDefault="001A3330" w:rsidP="001A3330">
                      <w:pPr>
                        <w:pStyle w:val="ListParagraph"/>
                        <w:numPr>
                          <w:ilvl w:val="0"/>
                          <w:numId w:val="52"/>
                        </w:numPr>
                        <w:spacing w:after="60" w:line="264" w:lineRule="auto"/>
                        <w:contextualSpacing w:val="0"/>
                        <w:rPr>
                          <w:color w:val="FF0000"/>
                        </w:rPr>
                      </w:pPr>
                      <w:r>
                        <w:rPr>
                          <w:color w:val="FF0000"/>
                        </w:rPr>
                        <w:t>PUMP OPERATION: Is replaced with the pump operation details. Typically, this is duty/assist, duty/standby, or duty only (for sites with one pump)</w:t>
                      </w:r>
                    </w:p>
                    <w:p w14:paraId="45806E7F" w14:textId="4869B24A" w:rsidR="001A3330" w:rsidRDefault="001A3330" w:rsidP="001A3330">
                      <w:pPr>
                        <w:rPr>
                          <w:color w:val="FF0000"/>
                        </w:rPr>
                      </w:pPr>
                      <w:r>
                        <w:rPr>
                          <w:color w:val="FF0000"/>
                        </w:rPr>
                        <w:t xml:space="preserve">Insert the approved Alarm Review Spreadsheet (based on the TDETEM10 template) in Appendix </w:t>
                      </w:r>
                      <w:r w:rsidR="004A379F">
                        <w:rPr>
                          <w:color w:val="FF0000"/>
                        </w:rPr>
                        <w:t>B</w:t>
                      </w:r>
                      <w:r>
                        <w:rPr>
                          <w:color w:val="FF0000"/>
                        </w:rPr>
                        <w:t>.</w:t>
                      </w:r>
                    </w:p>
                    <w:p w14:paraId="459B0B57" w14:textId="77777777" w:rsidR="004A379F" w:rsidRDefault="004A379F" w:rsidP="001A3330">
                      <w:pPr>
                        <w:rPr>
                          <w:color w:val="FF0000"/>
                        </w:rPr>
                      </w:pPr>
                    </w:p>
                    <w:p w14:paraId="6B1BCEE8" w14:textId="19E997BA" w:rsidR="001A3330" w:rsidRDefault="001A3330" w:rsidP="001A3330">
                      <w:pPr>
                        <w:rPr>
                          <w:color w:val="FF0000"/>
                        </w:rPr>
                      </w:pPr>
                      <w:r>
                        <w:rPr>
                          <w:color w:val="FF0000"/>
                        </w:rPr>
                        <w:t>Update Appendix A as follows:</w:t>
                      </w:r>
                    </w:p>
                    <w:p w14:paraId="24DD9324" w14:textId="77777777" w:rsidR="001A3330" w:rsidRDefault="001A3330" w:rsidP="001A3330">
                      <w:pPr>
                        <w:pStyle w:val="ListParagraph"/>
                        <w:numPr>
                          <w:ilvl w:val="0"/>
                          <w:numId w:val="52"/>
                        </w:numPr>
                        <w:spacing w:after="60" w:line="264" w:lineRule="auto"/>
                        <w:contextualSpacing w:val="0"/>
                        <w:rPr>
                          <w:color w:val="FF0000"/>
                        </w:rPr>
                      </w:pPr>
                      <w:r>
                        <w:rPr>
                          <w:color w:val="FF0000"/>
                        </w:rPr>
                        <w:t>List any implemented standard optional features. If none are implemented the list shall say ‘none’.</w:t>
                      </w:r>
                    </w:p>
                    <w:p w14:paraId="6362A577" w14:textId="77777777" w:rsidR="001A3330" w:rsidRPr="00BE729F" w:rsidRDefault="001A3330" w:rsidP="001A3330">
                      <w:pPr>
                        <w:pStyle w:val="ListParagraph"/>
                        <w:numPr>
                          <w:ilvl w:val="0"/>
                          <w:numId w:val="52"/>
                        </w:numPr>
                        <w:spacing w:after="60" w:line="264" w:lineRule="auto"/>
                        <w:contextualSpacing w:val="0"/>
                        <w:rPr>
                          <w:color w:val="FF0000"/>
                        </w:rPr>
                      </w:pPr>
                      <w:r>
                        <w:rPr>
                          <w:color w:val="FF0000"/>
                        </w:rPr>
                        <w:t xml:space="preserve">Add approved detailed functional description for any non-standard features. This shall be based on the commissioned installation. Also add any non-typical SCADA Screenshots if </w:t>
                      </w:r>
                      <w:r w:rsidRPr="00BE729F">
                        <w:rPr>
                          <w:color w:val="FF0000"/>
                        </w:rPr>
                        <w:t>necessary.</w:t>
                      </w:r>
                      <w:r>
                        <w:rPr>
                          <w:color w:val="FF0000"/>
                        </w:rPr>
                        <w:t xml:space="preserve"> If none are implanted, say ‘none’.</w:t>
                      </w:r>
                    </w:p>
                    <w:p w14:paraId="5A72BAD1" w14:textId="77777777" w:rsidR="001A3330" w:rsidRPr="00BE729F" w:rsidRDefault="001A3330" w:rsidP="001A3330">
                      <w:pPr>
                        <w:rPr>
                          <w:color w:val="FF0000"/>
                        </w:rPr>
                      </w:pPr>
                    </w:p>
                    <w:p w14:paraId="7E75D60A" w14:textId="77777777" w:rsidR="001A3330" w:rsidRPr="00BE729F" w:rsidRDefault="001A3330" w:rsidP="001A3330">
                      <w:pPr>
                        <w:rPr>
                          <w:color w:val="FF0000"/>
                        </w:rPr>
                      </w:pPr>
                      <w:r w:rsidRPr="00BE729F">
                        <w:rPr>
                          <w:color w:val="FF0000"/>
                        </w:rPr>
                        <w:t>Note - This document is structured so Operations staff can easily identify nuances of the standard design associated with this site on the Front Page or Appendices. Minor changes within the main content of the document are easily missed.</w:t>
                      </w:r>
                    </w:p>
                    <w:p w14:paraId="09A12FFA" w14:textId="77777777" w:rsidR="001A3330" w:rsidRPr="00BE729F" w:rsidRDefault="001A3330" w:rsidP="001A3330">
                      <w:pPr>
                        <w:rPr>
                          <w:color w:val="FF0000"/>
                        </w:rPr>
                      </w:pPr>
                    </w:p>
                    <w:p w14:paraId="07BA447E" w14:textId="77777777" w:rsidR="001A3330" w:rsidRPr="00BE729F" w:rsidRDefault="001A3330" w:rsidP="001A3330">
                      <w:pPr>
                        <w:rPr>
                          <w:color w:val="FF0000"/>
                        </w:rPr>
                      </w:pPr>
                      <w:r w:rsidRPr="00BE729F">
                        <w:rPr>
                          <w:color w:val="FF0000"/>
                        </w:rPr>
                        <w:t>DELETE THIS INSTRUCTION BOX PRIOR TO FINALISING THE DOCUMENT</w:t>
                      </w:r>
                    </w:p>
                  </w:txbxContent>
                </v:textbox>
              </v:shape>
            </w:pict>
          </mc:Fallback>
        </mc:AlternateContent>
      </w:r>
      <w:r w:rsidR="001A3330" w:rsidRPr="00997F32">
        <w:rPr>
          <w:rFonts w:cs="Arial"/>
          <w:b/>
          <w:bCs/>
          <w:noProof/>
          <w:sz w:val="36"/>
          <w:szCs w:val="36"/>
          <w:lang w:eastAsia="en-AU"/>
        </w:rPr>
        <w:drawing>
          <wp:anchor distT="0" distB="0" distL="114300" distR="114300" simplePos="0" relativeHeight="251661312" behindDoc="0" locked="0" layoutInCell="1" allowOverlap="1" wp14:anchorId="0A40E04C" wp14:editId="546C31FD">
            <wp:simplePos x="0" y="0"/>
            <wp:positionH relativeFrom="margin">
              <wp:posOffset>1533525</wp:posOffset>
            </wp:positionH>
            <wp:positionV relativeFrom="paragraph">
              <wp:posOffset>492125</wp:posOffset>
            </wp:positionV>
            <wp:extent cx="3086100" cy="3881120"/>
            <wp:effectExtent l="0" t="0" r="0" b="508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rotWithShape="1">
                    <a:blip r:embed="rId11">
                      <a:extLst>
                        <a:ext uri="{28A0092B-C50C-407E-A947-70E740481C1C}">
                          <a14:useLocalDpi xmlns:a14="http://schemas.microsoft.com/office/drawing/2010/main" val="0"/>
                        </a:ext>
                      </a:extLst>
                    </a:blip>
                    <a:srcRect l="13251" r="16936"/>
                    <a:stretch/>
                  </pic:blipFill>
                  <pic:spPr bwMode="auto">
                    <a:xfrm>
                      <a:off x="0" y="0"/>
                      <a:ext cx="3086100" cy="3881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1FD7">
        <w:rPr>
          <w:b/>
          <w:bCs/>
          <w:caps/>
          <w:color w:val="7F7F7F"/>
          <w:sz w:val="24"/>
        </w:rPr>
        <w:t>SWITCHBOARD TYPE, WET WELL LEVEL SETTINGS, control mode, INSTALLED PUMPS, PUMP SIZES, RTU and COMMUNICATIONS DEVIcE TYPE.</w:t>
      </w:r>
      <w:bookmarkStart w:id="0" w:name="_GoBack"/>
      <w:bookmarkEnd w:id="0"/>
    </w:p>
    <w:p w14:paraId="3E8E9213" w14:textId="77777777" w:rsidR="00F85350" w:rsidRPr="00F85350" w:rsidRDefault="00F85350" w:rsidP="00F85350">
      <w:pPr>
        <w:rPr>
          <w:rFonts w:asciiTheme="minorHAnsi" w:hAnsiTheme="minorHAnsi" w:cs="Arial"/>
        </w:rPr>
      </w:pPr>
    </w:p>
    <w:p w14:paraId="234AFBA8" w14:textId="77777777" w:rsidR="004A379F" w:rsidRDefault="004A379F">
      <w:pPr>
        <w:rPr>
          <w:rFonts w:asciiTheme="minorHAnsi" w:hAnsiTheme="minorHAnsi" w:cs="Arial"/>
          <w:b/>
          <w:szCs w:val="22"/>
        </w:rPr>
      </w:pPr>
      <w:r>
        <w:rPr>
          <w:rFonts w:asciiTheme="minorHAnsi" w:hAnsiTheme="minorHAnsi" w:cs="Arial"/>
          <w:b/>
          <w:szCs w:val="22"/>
        </w:rPr>
        <w:br w:type="page"/>
      </w:r>
    </w:p>
    <w:p w14:paraId="594A516B" w14:textId="77777777" w:rsidR="00AF4067" w:rsidRDefault="00AF4067" w:rsidP="00F85350">
      <w:pPr>
        <w:tabs>
          <w:tab w:val="left" w:pos="1985"/>
        </w:tabs>
        <w:rPr>
          <w:rFonts w:asciiTheme="minorHAnsi" w:hAnsiTheme="minorHAnsi" w:cs="Arial"/>
          <w:b/>
          <w:szCs w:val="22"/>
        </w:rPr>
      </w:pPr>
    </w:p>
    <w:p w14:paraId="6D8A63B2" w14:textId="77777777" w:rsidR="00AF4067" w:rsidRPr="00663022" w:rsidRDefault="00AF4067" w:rsidP="00AF4067">
      <w:pPr>
        <w:rPr>
          <w:rFonts w:asciiTheme="minorHAnsi" w:hAnsiTheme="minorHAnsi"/>
          <w:color w:val="58595B"/>
          <w:sz w:val="28"/>
          <w:szCs w:val="28"/>
        </w:rPr>
      </w:pPr>
      <w:r w:rsidRPr="00663022">
        <w:rPr>
          <w:rFonts w:asciiTheme="minorHAnsi" w:hAnsiTheme="minorHAnsi"/>
          <w:color w:val="58595B"/>
          <w:sz w:val="28"/>
          <w:szCs w:val="28"/>
        </w:rPr>
        <w:t>Document Approval and Issue Notice</w:t>
      </w:r>
    </w:p>
    <w:p w14:paraId="711F884A" w14:textId="77777777" w:rsidR="00AF4067" w:rsidRPr="00F85350" w:rsidRDefault="00AF4067" w:rsidP="00AF4067">
      <w:pPr>
        <w:spacing w:after="240"/>
        <w:rPr>
          <w:rFonts w:asciiTheme="minorHAnsi" w:hAnsiTheme="minorHAnsi" w:cs="Arial"/>
        </w:rPr>
      </w:pPr>
      <w:r w:rsidRPr="00F85350">
        <w:rPr>
          <w:rFonts w:asciiTheme="minorHAnsi" w:hAnsiTheme="minorHAnsi" w:cs="Arial"/>
        </w:rPr>
        <w:t xml:space="preserve">The </w:t>
      </w:r>
      <w:r>
        <w:rPr>
          <w:rFonts w:asciiTheme="minorHAnsi" w:hAnsiTheme="minorHAnsi" w:cs="Arial"/>
          <w:iCs/>
        </w:rPr>
        <w:t xml:space="preserve">Small Sewage Pump Station - O&amp;M Manual </w:t>
      </w:r>
      <w:r w:rsidRPr="00F85350">
        <w:rPr>
          <w:rFonts w:asciiTheme="minorHAnsi" w:hAnsiTheme="minorHAnsi" w:cs="Arial"/>
        </w:rPr>
        <w:t>is a controlled document. Recipients should remove superseded versions from circulation. This document is authorised for issue once it has been approved.</w:t>
      </w:r>
    </w:p>
    <w:p w14:paraId="3D1519C5" w14:textId="77777777" w:rsidR="00AF4067" w:rsidRDefault="00AF4067" w:rsidP="00F85350">
      <w:pPr>
        <w:tabs>
          <w:tab w:val="left" w:pos="1985"/>
        </w:tabs>
        <w:rPr>
          <w:rFonts w:asciiTheme="minorHAnsi" w:hAnsiTheme="minorHAnsi" w:cs="Arial"/>
          <w:b/>
          <w:szCs w:val="22"/>
        </w:rPr>
      </w:pPr>
    </w:p>
    <w:p w14:paraId="7E86BC23" w14:textId="62965A5A" w:rsidR="00F85350" w:rsidRPr="00F85350" w:rsidRDefault="00F85350" w:rsidP="00F85350">
      <w:pPr>
        <w:tabs>
          <w:tab w:val="left" w:pos="1985"/>
        </w:tabs>
        <w:rPr>
          <w:rFonts w:asciiTheme="minorHAnsi" w:hAnsiTheme="minorHAnsi" w:cs="Arial"/>
          <w:szCs w:val="22"/>
          <w:u w:val="single"/>
        </w:rPr>
      </w:pPr>
      <w:r w:rsidRPr="00F85350">
        <w:rPr>
          <w:rFonts w:asciiTheme="minorHAnsi" w:hAnsiTheme="minorHAnsi" w:cs="Arial"/>
          <w:b/>
          <w:szCs w:val="22"/>
        </w:rPr>
        <w:t>PREPARED:</w:t>
      </w:r>
      <w:r w:rsidRPr="00F85350">
        <w:rPr>
          <w:rFonts w:asciiTheme="minorHAnsi" w:hAnsiTheme="minorHAnsi" w:cs="Arial"/>
          <w:szCs w:val="22"/>
        </w:rPr>
        <w:tab/>
      </w:r>
      <w:r w:rsidR="00CC0F0B">
        <w:rPr>
          <w:rFonts w:asciiTheme="minorHAnsi" w:hAnsiTheme="minorHAnsi" w:cs="Arial"/>
          <w:szCs w:val="22"/>
        </w:rPr>
        <w:tab/>
      </w:r>
      <w:r w:rsidR="00170F5B">
        <w:rPr>
          <w:rFonts w:asciiTheme="minorHAnsi" w:hAnsiTheme="minorHAnsi" w:cs="Arial"/>
          <w:szCs w:val="22"/>
        </w:rPr>
        <w:t xml:space="preserve">Sean </w:t>
      </w:r>
      <w:proofErr w:type="spellStart"/>
      <w:r w:rsidR="00170F5B">
        <w:rPr>
          <w:rFonts w:asciiTheme="minorHAnsi" w:hAnsiTheme="minorHAnsi" w:cs="Arial"/>
          <w:szCs w:val="22"/>
        </w:rPr>
        <w:t>Gardam</w:t>
      </w:r>
      <w:proofErr w:type="spellEnd"/>
      <w:r w:rsidR="00C03B0F">
        <w:rPr>
          <w:rFonts w:asciiTheme="minorHAnsi" w:hAnsiTheme="minorHAnsi" w:cs="Arial"/>
          <w:szCs w:val="22"/>
        </w:rPr>
        <w:tab/>
      </w:r>
      <w:r w:rsidR="00C03B0F">
        <w:rPr>
          <w:rFonts w:asciiTheme="minorHAnsi" w:hAnsiTheme="minorHAnsi" w:cs="Arial"/>
          <w:szCs w:val="22"/>
        </w:rPr>
        <w:tab/>
      </w:r>
      <w:r w:rsidRPr="00F85350">
        <w:rPr>
          <w:rFonts w:asciiTheme="minorHAnsi" w:hAnsiTheme="minorHAnsi" w:cs="Arial"/>
          <w:b/>
          <w:szCs w:val="22"/>
        </w:rPr>
        <w:tab/>
      </w:r>
      <w:r w:rsidRPr="00F85350">
        <w:rPr>
          <w:rFonts w:asciiTheme="minorHAnsi" w:hAnsiTheme="minorHAnsi" w:cs="Arial"/>
          <w:b/>
          <w:szCs w:val="22"/>
        </w:rPr>
        <w:tab/>
      </w:r>
      <w:r w:rsidRPr="00F85350">
        <w:rPr>
          <w:rFonts w:asciiTheme="minorHAnsi" w:hAnsiTheme="minorHAnsi" w:cs="Arial"/>
          <w:b/>
          <w:szCs w:val="22"/>
        </w:rPr>
        <w:tab/>
      </w:r>
      <w:r w:rsidRPr="00F85350">
        <w:rPr>
          <w:rFonts w:asciiTheme="minorHAnsi" w:hAnsiTheme="minorHAnsi" w:cs="Arial"/>
          <w:szCs w:val="22"/>
        </w:rPr>
        <w:t xml:space="preserve">Date:  </w:t>
      </w:r>
      <w:r w:rsidR="00AF4067" w:rsidRPr="00AF4067">
        <w:rPr>
          <w:rFonts w:asciiTheme="minorHAnsi" w:hAnsiTheme="minorHAnsi" w:cs="Arial"/>
          <w:szCs w:val="22"/>
          <w:u w:val="single"/>
        </w:rPr>
        <w:t>15/03</w:t>
      </w:r>
      <w:r w:rsidR="00C03B0F">
        <w:rPr>
          <w:rFonts w:asciiTheme="minorHAnsi" w:hAnsiTheme="minorHAnsi" w:cs="Arial"/>
          <w:szCs w:val="22"/>
          <w:u w:val="single"/>
        </w:rPr>
        <w:t>/20</w:t>
      </w:r>
      <w:r w:rsidR="00170F5B">
        <w:rPr>
          <w:rFonts w:asciiTheme="minorHAnsi" w:hAnsiTheme="minorHAnsi" w:cs="Arial"/>
          <w:szCs w:val="22"/>
          <w:u w:val="single"/>
        </w:rPr>
        <w:t>22</w:t>
      </w:r>
    </w:p>
    <w:p w14:paraId="11EC97BC" w14:textId="77777777" w:rsidR="00F85350" w:rsidRPr="00F85350" w:rsidRDefault="00F85350" w:rsidP="00F85350">
      <w:pPr>
        <w:tabs>
          <w:tab w:val="right" w:pos="9000"/>
        </w:tabs>
        <w:rPr>
          <w:rFonts w:asciiTheme="minorHAnsi" w:hAnsiTheme="minorHAnsi" w:cs="Arial"/>
          <w:szCs w:val="22"/>
        </w:rPr>
      </w:pPr>
    </w:p>
    <w:p w14:paraId="3C85B514" w14:textId="77777777" w:rsidR="00F85350" w:rsidRPr="00F85350" w:rsidRDefault="00F85350" w:rsidP="00F85350">
      <w:pPr>
        <w:tabs>
          <w:tab w:val="right" w:pos="9000"/>
        </w:tabs>
        <w:rPr>
          <w:rFonts w:asciiTheme="minorHAnsi" w:hAnsiTheme="minorHAnsi" w:cs="Arial"/>
          <w:szCs w:val="22"/>
        </w:rPr>
      </w:pPr>
    </w:p>
    <w:p w14:paraId="7080996D" w14:textId="15F9FBE9" w:rsidR="00F85350" w:rsidRPr="00F85350" w:rsidRDefault="00663022" w:rsidP="00663022">
      <w:pPr>
        <w:tabs>
          <w:tab w:val="left" w:pos="1985"/>
        </w:tabs>
        <w:rPr>
          <w:rFonts w:asciiTheme="minorHAnsi" w:hAnsiTheme="minorHAnsi" w:cs="Arial"/>
          <w:szCs w:val="22"/>
          <w:u w:val="single"/>
        </w:rPr>
      </w:pPr>
      <w:r w:rsidRPr="004A379F">
        <w:rPr>
          <w:rFonts w:asciiTheme="minorHAnsi" w:hAnsiTheme="minorHAnsi" w:cs="Arial"/>
          <w:b/>
          <w:szCs w:val="22"/>
        </w:rPr>
        <w:t>APPROVED:</w:t>
      </w:r>
      <w:r w:rsidRPr="004A379F">
        <w:rPr>
          <w:rFonts w:asciiTheme="minorHAnsi" w:hAnsiTheme="minorHAnsi" w:cs="Arial"/>
          <w:b/>
          <w:szCs w:val="22"/>
        </w:rPr>
        <w:tab/>
      </w:r>
      <w:r w:rsidRPr="004A379F">
        <w:rPr>
          <w:rFonts w:asciiTheme="minorHAnsi" w:hAnsiTheme="minorHAnsi" w:cs="Arial"/>
          <w:b/>
          <w:szCs w:val="22"/>
        </w:rPr>
        <w:tab/>
      </w:r>
      <w:r w:rsidR="00C03B0F" w:rsidRPr="004A379F">
        <w:rPr>
          <w:rFonts w:asciiTheme="minorHAnsi" w:hAnsiTheme="minorHAnsi" w:cs="Arial"/>
          <w:szCs w:val="22"/>
        </w:rPr>
        <w:t>Tim Gibbs</w:t>
      </w:r>
      <w:r w:rsidR="00C03B0F" w:rsidRPr="004A379F">
        <w:rPr>
          <w:rFonts w:asciiTheme="minorHAnsi" w:hAnsiTheme="minorHAnsi" w:cs="Arial"/>
          <w:szCs w:val="22"/>
        </w:rPr>
        <w:tab/>
      </w:r>
      <w:r w:rsidR="00F85350" w:rsidRPr="004A379F">
        <w:rPr>
          <w:rFonts w:asciiTheme="minorHAnsi" w:hAnsiTheme="minorHAnsi" w:cs="Arial"/>
          <w:szCs w:val="22"/>
        </w:rPr>
        <w:tab/>
      </w:r>
      <w:r w:rsidR="00F85350" w:rsidRPr="004A379F">
        <w:rPr>
          <w:rFonts w:asciiTheme="minorHAnsi" w:hAnsiTheme="minorHAnsi" w:cs="Arial"/>
          <w:szCs w:val="22"/>
        </w:rPr>
        <w:tab/>
      </w:r>
      <w:r w:rsidR="00F85350" w:rsidRPr="004A379F">
        <w:rPr>
          <w:rFonts w:asciiTheme="minorHAnsi" w:hAnsiTheme="minorHAnsi" w:cs="Arial"/>
          <w:szCs w:val="22"/>
        </w:rPr>
        <w:tab/>
      </w:r>
      <w:r w:rsidR="00F85350" w:rsidRPr="004A379F">
        <w:rPr>
          <w:rFonts w:asciiTheme="minorHAnsi" w:hAnsiTheme="minorHAnsi" w:cs="Arial"/>
          <w:szCs w:val="22"/>
        </w:rPr>
        <w:tab/>
        <w:t xml:space="preserve">Date:  </w:t>
      </w:r>
      <w:r w:rsidR="00EF24B8">
        <w:rPr>
          <w:rFonts w:asciiTheme="minorHAnsi" w:hAnsiTheme="minorHAnsi" w:cs="Arial"/>
          <w:szCs w:val="22"/>
          <w:u w:val="single"/>
        </w:rPr>
        <w:t>7</w:t>
      </w:r>
      <w:r w:rsidR="00C03B0F" w:rsidRPr="004A379F">
        <w:rPr>
          <w:rFonts w:asciiTheme="minorHAnsi" w:hAnsiTheme="minorHAnsi" w:cs="Arial"/>
          <w:szCs w:val="22"/>
          <w:u w:val="single"/>
        </w:rPr>
        <w:t>/0</w:t>
      </w:r>
      <w:r w:rsidR="00EF24B8">
        <w:rPr>
          <w:rFonts w:asciiTheme="minorHAnsi" w:hAnsiTheme="minorHAnsi" w:cs="Arial"/>
          <w:szCs w:val="22"/>
          <w:u w:val="single"/>
        </w:rPr>
        <w:t>4</w:t>
      </w:r>
      <w:r w:rsidR="00C03B0F" w:rsidRPr="004A379F">
        <w:rPr>
          <w:rFonts w:asciiTheme="minorHAnsi" w:hAnsiTheme="minorHAnsi" w:cs="Arial"/>
          <w:szCs w:val="22"/>
          <w:u w:val="single"/>
        </w:rPr>
        <w:t>/202</w:t>
      </w:r>
      <w:r w:rsidR="004A379F" w:rsidRPr="004A379F">
        <w:rPr>
          <w:rFonts w:asciiTheme="minorHAnsi" w:hAnsiTheme="minorHAnsi" w:cs="Arial"/>
          <w:szCs w:val="22"/>
          <w:u w:val="single"/>
        </w:rPr>
        <w:t>2</w:t>
      </w:r>
    </w:p>
    <w:p w14:paraId="108AF0A6" w14:textId="77777777" w:rsidR="00F85350" w:rsidRPr="00F85350" w:rsidRDefault="00F85350" w:rsidP="00F85350">
      <w:pPr>
        <w:tabs>
          <w:tab w:val="right" w:pos="9000"/>
        </w:tabs>
        <w:rPr>
          <w:rFonts w:asciiTheme="minorHAnsi" w:hAnsiTheme="minorHAnsi" w:cs="Arial"/>
          <w:szCs w:val="22"/>
        </w:rPr>
      </w:pPr>
    </w:p>
    <w:p w14:paraId="3D3EC222" w14:textId="77777777" w:rsidR="00F85350" w:rsidRPr="00F85350" w:rsidRDefault="00F85350" w:rsidP="00F85350">
      <w:pPr>
        <w:tabs>
          <w:tab w:val="right" w:pos="9000"/>
        </w:tabs>
        <w:rPr>
          <w:rFonts w:asciiTheme="minorHAnsi" w:hAnsiTheme="minorHAnsi" w:cs="Arial"/>
          <w:szCs w:val="22"/>
        </w:rPr>
      </w:pPr>
    </w:p>
    <w:p w14:paraId="2BAA642D" w14:textId="77777777" w:rsidR="00F85350" w:rsidRPr="00663022" w:rsidRDefault="00F85350" w:rsidP="00F85350">
      <w:pPr>
        <w:rPr>
          <w:rFonts w:asciiTheme="minorHAnsi" w:hAnsiTheme="minorHAnsi"/>
          <w:color w:val="58595B"/>
          <w:sz w:val="28"/>
          <w:szCs w:val="28"/>
        </w:rPr>
      </w:pPr>
      <w:r w:rsidRPr="00663022">
        <w:rPr>
          <w:rFonts w:asciiTheme="minorHAnsi" w:hAnsiTheme="minorHAnsi"/>
          <w:color w:val="58595B"/>
          <w:sz w:val="28"/>
          <w:szCs w:val="28"/>
        </w:rPr>
        <w:t>Build Status:</w:t>
      </w:r>
    </w:p>
    <w:tbl>
      <w:tblPr>
        <w:tblW w:w="0" w:type="auto"/>
        <w:tblInd w:w="108" w:type="dxa"/>
        <w:tblBorders>
          <w:top w:val="single" w:sz="4" w:space="0" w:color="808083"/>
          <w:left w:val="single" w:sz="4" w:space="0" w:color="808083"/>
          <w:bottom w:val="single" w:sz="4" w:space="0" w:color="808083"/>
          <w:right w:val="single" w:sz="4" w:space="0" w:color="808083"/>
          <w:insideH w:val="single" w:sz="4" w:space="0" w:color="808083"/>
          <w:insideV w:val="single" w:sz="4" w:space="0" w:color="808083"/>
        </w:tblBorders>
        <w:tblLook w:val="0000" w:firstRow="0" w:lastRow="0" w:firstColumn="0" w:lastColumn="0" w:noHBand="0" w:noVBand="0"/>
      </w:tblPr>
      <w:tblGrid>
        <w:gridCol w:w="1072"/>
        <w:gridCol w:w="1776"/>
        <w:gridCol w:w="1767"/>
        <w:gridCol w:w="3178"/>
        <w:gridCol w:w="1809"/>
      </w:tblGrid>
      <w:tr w:rsidR="00F85350" w:rsidRPr="00F85350" w14:paraId="37281881" w14:textId="77777777" w:rsidTr="00663022">
        <w:tc>
          <w:tcPr>
            <w:tcW w:w="1080" w:type="dxa"/>
            <w:tcBorders>
              <w:top w:val="single" w:sz="4" w:space="0" w:color="58595B"/>
              <w:left w:val="single" w:sz="4" w:space="0" w:color="58595B"/>
              <w:bottom w:val="single" w:sz="4" w:space="0" w:color="58595B"/>
              <w:right w:val="single" w:sz="4" w:space="0" w:color="58595B"/>
            </w:tcBorders>
            <w:shd w:val="clear" w:color="auto" w:fill="58595B"/>
          </w:tcPr>
          <w:p w14:paraId="42D1D350" w14:textId="77777777" w:rsidR="00F85350" w:rsidRPr="00F85350" w:rsidRDefault="00F85350" w:rsidP="00F85350">
            <w:pPr>
              <w:rPr>
                <w:rFonts w:asciiTheme="minorHAnsi" w:eastAsiaTheme="minorEastAsia" w:hAnsiTheme="minorHAnsi" w:cs="Arial"/>
                <w:b/>
                <w:color w:val="FFFFFF" w:themeColor="background1"/>
                <w:szCs w:val="22"/>
              </w:rPr>
            </w:pPr>
            <w:r w:rsidRPr="00F85350">
              <w:rPr>
                <w:rFonts w:asciiTheme="minorHAnsi" w:eastAsiaTheme="minorEastAsia" w:hAnsiTheme="minorHAnsi" w:cs="Arial"/>
                <w:b/>
                <w:color w:val="FFFFFF" w:themeColor="background1"/>
                <w:szCs w:val="22"/>
              </w:rPr>
              <w:t>Version</w:t>
            </w:r>
          </w:p>
        </w:tc>
        <w:tc>
          <w:tcPr>
            <w:tcW w:w="1800" w:type="dxa"/>
            <w:tcBorders>
              <w:top w:val="single" w:sz="4" w:space="0" w:color="58595B"/>
              <w:left w:val="single" w:sz="4" w:space="0" w:color="58595B"/>
              <w:bottom w:val="single" w:sz="4" w:space="0" w:color="58595B"/>
              <w:right w:val="single" w:sz="4" w:space="0" w:color="58595B"/>
            </w:tcBorders>
            <w:shd w:val="clear" w:color="auto" w:fill="58595B"/>
          </w:tcPr>
          <w:p w14:paraId="06A46A0D" w14:textId="77777777" w:rsidR="00F85350" w:rsidRPr="00F85350" w:rsidRDefault="00F85350" w:rsidP="00F85350">
            <w:pPr>
              <w:rPr>
                <w:rFonts w:asciiTheme="minorHAnsi" w:eastAsiaTheme="minorEastAsia" w:hAnsiTheme="minorHAnsi" w:cs="Arial"/>
                <w:b/>
                <w:color w:val="FFFFFF" w:themeColor="background1"/>
                <w:szCs w:val="22"/>
              </w:rPr>
            </w:pPr>
            <w:r w:rsidRPr="00F85350">
              <w:rPr>
                <w:rFonts w:asciiTheme="minorHAnsi" w:eastAsiaTheme="minorEastAsia" w:hAnsiTheme="minorHAnsi" w:cs="Arial"/>
                <w:b/>
                <w:color w:val="FFFFFF" w:themeColor="background1"/>
                <w:szCs w:val="22"/>
              </w:rPr>
              <w:t>Date</w:t>
            </w:r>
          </w:p>
        </w:tc>
        <w:tc>
          <w:tcPr>
            <w:tcW w:w="1800" w:type="dxa"/>
            <w:tcBorders>
              <w:top w:val="single" w:sz="4" w:space="0" w:color="58595B"/>
              <w:left w:val="single" w:sz="4" w:space="0" w:color="58595B"/>
              <w:bottom w:val="single" w:sz="4" w:space="0" w:color="58595B"/>
              <w:right w:val="single" w:sz="4" w:space="0" w:color="58595B"/>
            </w:tcBorders>
            <w:shd w:val="clear" w:color="auto" w:fill="58595B"/>
          </w:tcPr>
          <w:p w14:paraId="6C851ADC" w14:textId="77777777" w:rsidR="00F85350" w:rsidRPr="00F85350" w:rsidRDefault="00F85350" w:rsidP="00F85350">
            <w:pPr>
              <w:rPr>
                <w:rFonts w:asciiTheme="minorHAnsi" w:eastAsiaTheme="minorEastAsia" w:hAnsiTheme="minorHAnsi" w:cs="Arial"/>
                <w:b/>
                <w:color w:val="FFFFFF" w:themeColor="background1"/>
                <w:szCs w:val="22"/>
              </w:rPr>
            </w:pPr>
            <w:r w:rsidRPr="00F85350">
              <w:rPr>
                <w:rFonts w:asciiTheme="minorHAnsi" w:eastAsiaTheme="minorEastAsia" w:hAnsiTheme="minorHAnsi" w:cs="Arial"/>
                <w:b/>
                <w:color w:val="FFFFFF" w:themeColor="background1"/>
                <w:szCs w:val="22"/>
              </w:rPr>
              <w:t>Author</w:t>
            </w:r>
          </w:p>
        </w:tc>
        <w:tc>
          <w:tcPr>
            <w:tcW w:w="3258" w:type="dxa"/>
            <w:tcBorders>
              <w:top w:val="single" w:sz="4" w:space="0" w:color="58595B"/>
              <w:left w:val="single" w:sz="4" w:space="0" w:color="58595B"/>
              <w:bottom w:val="single" w:sz="4" w:space="0" w:color="58595B"/>
              <w:right w:val="single" w:sz="4" w:space="0" w:color="58595B"/>
            </w:tcBorders>
            <w:shd w:val="clear" w:color="auto" w:fill="58595B"/>
          </w:tcPr>
          <w:p w14:paraId="49645538" w14:textId="77777777" w:rsidR="00F85350" w:rsidRPr="00F85350" w:rsidRDefault="00F85350" w:rsidP="00F85350">
            <w:pPr>
              <w:rPr>
                <w:rFonts w:asciiTheme="minorHAnsi" w:eastAsiaTheme="minorEastAsia" w:hAnsiTheme="minorHAnsi" w:cs="Arial"/>
                <w:b/>
                <w:color w:val="FFFFFF" w:themeColor="background1"/>
                <w:szCs w:val="22"/>
              </w:rPr>
            </w:pPr>
            <w:r w:rsidRPr="00F85350">
              <w:rPr>
                <w:rFonts w:asciiTheme="minorHAnsi" w:eastAsiaTheme="minorEastAsia" w:hAnsiTheme="minorHAnsi" w:cs="Arial"/>
                <w:b/>
                <w:color w:val="FFFFFF" w:themeColor="background1"/>
                <w:szCs w:val="22"/>
              </w:rPr>
              <w:t>Reason</w:t>
            </w:r>
          </w:p>
        </w:tc>
        <w:tc>
          <w:tcPr>
            <w:tcW w:w="1843" w:type="dxa"/>
            <w:tcBorders>
              <w:top w:val="single" w:sz="4" w:space="0" w:color="58595B"/>
              <w:left w:val="single" w:sz="4" w:space="0" w:color="58595B"/>
              <w:bottom w:val="single" w:sz="4" w:space="0" w:color="58595B"/>
              <w:right w:val="single" w:sz="4" w:space="0" w:color="58595B"/>
            </w:tcBorders>
            <w:shd w:val="clear" w:color="auto" w:fill="58595B"/>
          </w:tcPr>
          <w:p w14:paraId="29262361" w14:textId="77777777" w:rsidR="00F85350" w:rsidRPr="00F85350" w:rsidRDefault="00F85350" w:rsidP="00F85350">
            <w:pPr>
              <w:rPr>
                <w:rFonts w:asciiTheme="minorHAnsi" w:eastAsiaTheme="minorEastAsia" w:hAnsiTheme="minorHAnsi" w:cs="Arial"/>
                <w:b/>
                <w:color w:val="FFFFFF" w:themeColor="background1"/>
                <w:szCs w:val="22"/>
              </w:rPr>
            </w:pPr>
            <w:r w:rsidRPr="00F85350">
              <w:rPr>
                <w:rFonts w:asciiTheme="minorHAnsi" w:eastAsiaTheme="minorEastAsia" w:hAnsiTheme="minorHAnsi" w:cs="Arial"/>
                <w:b/>
                <w:color w:val="FFFFFF" w:themeColor="background1"/>
                <w:szCs w:val="22"/>
              </w:rPr>
              <w:t>Sections</w:t>
            </w:r>
          </w:p>
        </w:tc>
      </w:tr>
      <w:tr w:rsidR="00F85350" w:rsidRPr="00FD6AA5" w14:paraId="079E1109" w14:textId="77777777" w:rsidTr="00663022">
        <w:tc>
          <w:tcPr>
            <w:tcW w:w="1080" w:type="dxa"/>
            <w:tcBorders>
              <w:top w:val="single" w:sz="4" w:space="0" w:color="58595B"/>
            </w:tcBorders>
          </w:tcPr>
          <w:p w14:paraId="1840E5A8" w14:textId="77777777" w:rsidR="00F85350" w:rsidRPr="007D6C97" w:rsidRDefault="00CC0F0B" w:rsidP="00F85350">
            <w:pPr>
              <w:rPr>
                <w:rFonts w:asciiTheme="minorHAnsi" w:eastAsiaTheme="minorEastAsia" w:hAnsiTheme="minorHAnsi" w:cs="Arial"/>
                <w:sz w:val="20"/>
                <w:szCs w:val="20"/>
              </w:rPr>
            </w:pPr>
            <w:r w:rsidRPr="007D6C97">
              <w:rPr>
                <w:rFonts w:asciiTheme="minorHAnsi" w:eastAsiaTheme="minorEastAsia" w:hAnsiTheme="minorHAnsi" w:cs="Arial"/>
                <w:sz w:val="20"/>
                <w:szCs w:val="20"/>
              </w:rPr>
              <w:t>0</w:t>
            </w:r>
            <w:r w:rsidR="00270226">
              <w:rPr>
                <w:rFonts w:asciiTheme="minorHAnsi" w:eastAsiaTheme="minorEastAsia" w:hAnsiTheme="minorHAnsi" w:cs="Arial"/>
                <w:sz w:val="20"/>
                <w:szCs w:val="20"/>
              </w:rPr>
              <w:t>.1</w:t>
            </w:r>
          </w:p>
        </w:tc>
        <w:tc>
          <w:tcPr>
            <w:tcW w:w="1800" w:type="dxa"/>
            <w:tcBorders>
              <w:top w:val="single" w:sz="4" w:space="0" w:color="58595B"/>
            </w:tcBorders>
          </w:tcPr>
          <w:p w14:paraId="0CB71AE0" w14:textId="77777777" w:rsidR="00F85350" w:rsidRPr="007D6C97" w:rsidRDefault="00CC0F0B" w:rsidP="00F85350">
            <w:pPr>
              <w:rPr>
                <w:rFonts w:asciiTheme="minorHAnsi" w:eastAsiaTheme="minorEastAsia" w:hAnsiTheme="minorHAnsi" w:cs="Arial"/>
                <w:sz w:val="20"/>
                <w:szCs w:val="20"/>
              </w:rPr>
            </w:pPr>
            <w:r w:rsidRPr="007D6C97">
              <w:rPr>
                <w:rFonts w:asciiTheme="minorHAnsi" w:eastAsiaTheme="minorEastAsia" w:hAnsiTheme="minorHAnsi" w:cs="Arial"/>
                <w:sz w:val="20"/>
                <w:szCs w:val="20"/>
              </w:rPr>
              <w:t>18/12/2014</w:t>
            </w:r>
          </w:p>
        </w:tc>
        <w:tc>
          <w:tcPr>
            <w:tcW w:w="1800" w:type="dxa"/>
            <w:tcBorders>
              <w:top w:val="single" w:sz="4" w:space="0" w:color="58595B"/>
            </w:tcBorders>
          </w:tcPr>
          <w:p w14:paraId="678EC9BB" w14:textId="77777777" w:rsidR="00F85350" w:rsidRPr="007D6C97" w:rsidRDefault="00CC0F0B" w:rsidP="00F85350">
            <w:pPr>
              <w:rPr>
                <w:rFonts w:asciiTheme="minorHAnsi" w:eastAsiaTheme="minorEastAsia" w:hAnsiTheme="minorHAnsi" w:cs="Arial"/>
                <w:sz w:val="20"/>
                <w:szCs w:val="20"/>
              </w:rPr>
            </w:pPr>
            <w:r w:rsidRPr="007D6C97">
              <w:rPr>
                <w:rFonts w:asciiTheme="minorHAnsi" w:eastAsiaTheme="minorEastAsia" w:hAnsiTheme="minorHAnsi" w:cs="Arial"/>
                <w:sz w:val="20"/>
                <w:szCs w:val="20"/>
              </w:rPr>
              <w:t>Stephen Dadswell</w:t>
            </w:r>
          </w:p>
        </w:tc>
        <w:tc>
          <w:tcPr>
            <w:tcW w:w="3258" w:type="dxa"/>
            <w:tcBorders>
              <w:top w:val="single" w:sz="4" w:space="0" w:color="58595B"/>
            </w:tcBorders>
          </w:tcPr>
          <w:p w14:paraId="6BDDFA46" w14:textId="77777777" w:rsidR="00F85350" w:rsidRPr="007D6C97" w:rsidRDefault="00CC0F0B" w:rsidP="00F85350">
            <w:pPr>
              <w:rPr>
                <w:rFonts w:asciiTheme="minorHAnsi" w:eastAsiaTheme="minorEastAsia" w:hAnsiTheme="minorHAnsi" w:cs="Arial"/>
                <w:sz w:val="20"/>
                <w:szCs w:val="20"/>
              </w:rPr>
            </w:pPr>
            <w:r w:rsidRPr="007D6C97">
              <w:rPr>
                <w:rFonts w:asciiTheme="minorHAnsi" w:eastAsiaTheme="minorEastAsia" w:hAnsiTheme="minorHAnsi" w:cs="Arial"/>
                <w:sz w:val="20"/>
                <w:szCs w:val="20"/>
              </w:rPr>
              <w:t>Initial copy</w:t>
            </w:r>
          </w:p>
        </w:tc>
        <w:tc>
          <w:tcPr>
            <w:tcW w:w="1843" w:type="dxa"/>
            <w:tcBorders>
              <w:top w:val="single" w:sz="4" w:space="0" w:color="58595B"/>
            </w:tcBorders>
          </w:tcPr>
          <w:p w14:paraId="3DD74C7C" w14:textId="77777777" w:rsidR="00F85350" w:rsidRPr="007D6C97" w:rsidRDefault="00CC0F0B" w:rsidP="00F85350">
            <w:pPr>
              <w:rPr>
                <w:rFonts w:asciiTheme="minorHAnsi" w:eastAsiaTheme="minorEastAsia" w:hAnsiTheme="minorHAnsi" w:cs="Arial"/>
                <w:sz w:val="20"/>
                <w:szCs w:val="20"/>
              </w:rPr>
            </w:pPr>
            <w:r w:rsidRPr="007D6C97">
              <w:rPr>
                <w:rFonts w:asciiTheme="minorHAnsi" w:eastAsiaTheme="minorEastAsia" w:hAnsiTheme="minorHAnsi" w:cs="Arial"/>
                <w:sz w:val="20"/>
                <w:szCs w:val="20"/>
              </w:rPr>
              <w:t>All</w:t>
            </w:r>
          </w:p>
        </w:tc>
      </w:tr>
      <w:tr w:rsidR="00F85350" w:rsidRPr="00FD6AA5" w14:paraId="4BAF1514" w14:textId="77777777" w:rsidTr="00D72DEE">
        <w:tc>
          <w:tcPr>
            <w:tcW w:w="1080" w:type="dxa"/>
          </w:tcPr>
          <w:p w14:paraId="56002D88" w14:textId="77777777" w:rsidR="00F85350" w:rsidRPr="007D6C97" w:rsidRDefault="00270226" w:rsidP="00F85350">
            <w:pPr>
              <w:rPr>
                <w:rFonts w:asciiTheme="minorHAnsi" w:eastAsiaTheme="minorEastAsia" w:hAnsiTheme="minorHAnsi" w:cs="Arial"/>
                <w:sz w:val="20"/>
                <w:szCs w:val="20"/>
              </w:rPr>
            </w:pPr>
            <w:r>
              <w:rPr>
                <w:rFonts w:asciiTheme="minorHAnsi" w:eastAsiaTheme="minorEastAsia" w:hAnsiTheme="minorHAnsi" w:cs="Arial"/>
                <w:sz w:val="20"/>
                <w:szCs w:val="20"/>
              </w:rPr>
              <w:t>0.2</w:t>
            </w:r>
          </w:p>
        </w:tc>
        <w:tc>
          <w:tcPr>
            <w:tcW w:w="1800" w:type="dxa"/>
          </w:tcPr>
          <w:p w14:paraId="5FDF9B23" w14:textId="77777777" w:rsidR="00F85350" w:rsidRPr="007D6C97" w:rsidRDefault="00CC0F0B" w:rsidP="00F85350">
            <w:pPr>
              <w:rPr>
                <w:rFonts w:asciiTheme="minorHAnsi" w:eastAsiaTheme="minorEastAsia" w:hAnsiTheme="minorHAnsi" w:cs="Arial"/>
                <w:sz w:val="20"/>
                <w:szCs w:val="20"/>
              </w:rPr>
            </w:pPr>
            <w:r w:rsidRPr="007D6C97">
              <w:rPr>
                <w:rFonts w:asciiTheme="minorHAnsi" w:eastAsiaTheme="minorEastAsia" w:hAnsiTheme="minorHAnsi" w:cs="Arial"/>
                <w:sz w:val="20"/>
                <w:szCs w:val="20"/>
              </w:rPr>
              <w:t>18/08/2015</w:t>
            </w:r>
          </w:p>
        </w:tc>
        <w:tc>
          <w:tcPr>
            <w:tcW w:w="1800" w:type="dxa"/>
          </w:tcPr>
          <w:p w14:paraId="204F7AAA" w14:textId="77777777" w:rsidR="00F85350" w:rsidRPr="007D6C97" w:rsidRDefault="00CC0F0B" w:rsidP="00F85350">
            <w:pPr>
              <w:rPr>
                <w:rFonts w:asciiTheme="minorHAnsi" w:eastAsiaTheme="minorEastAsia" w:hAnsiTheme="minorHAnsi" w:cs="Arial"/>
                <w:sz w:val="20"/>
                <w:szCs w:val="20"/>
              </w:rPr>
            </w:pPr>
            <w:r w:rsidRPr="007D6C97">
              <w:rPr>
                <w:rFonts w:asciiTheme="minorHAnsi" w:eastAsiaTheme="minorEastAsia" w:hAnsiTheme="minorHAnsi" w:cs="Arial"/>
                <w:sz w:val="20"/>
                <w:szCs w:val="20"/>
              </w:rPr>
              <w:t>Nyssa Muir</w:t>
            </w:r>
          </w:p>
        </w:tc>
        <w:tc>
          <w:tcPr>
            <w:tcW w:w="3258" w:type="dxa"/>
          </w:tcPr>
          <w:p w14:paraId="24218348" w14:textId="77777777" w:rsidR="00F85350" w:rsidRPr="007D6C97" w:rsidRDefault="00CC0F0B" w:rsidP="00F85350">
            <w:pPr>
              <w:rPr>
                <w:rFonts w:asciiTheme="minorHAnsi" w:eastAsiaTheme="minorEastAsia" w:hAnsiTheme="minorHAnsi" w:cs="Arial"/>
                <w:sz w:val="20"/>
                <w:szCs w:val="20"/>
              </w:rPr>
            </w:pPr>
            <w:r w:rsidRPr="007D6C97">
              <w:rPr>
                <w:rFonts w:asciiTheme="minorHAnsi" w:eastAsiaTheme="minorEastAsia" w:hAnsiTheme="minorHAnsi" w:cs="Arial"/>
                <w:sz w:val="20"/>
                <w:szCs w:val="20"/>
              </w:rPr>
              <w:t>SPS Design update. New TW document format.</w:t>
            </w:r>
          </w:p>
        </w:tc>
        <w:tc>
          <w:tcPr>
            <w:tcW w:w="1843" w:type="dxa"/>
          </w:tcPr>
          <w:p w14:paraId="34B62B7C" w14:textId="77777777" w:rsidR="00F85350" w:rsidRPr="007D6C97" w:rsidRDefault="00CC0F0B" w:rsidP="00F85350">
            <w:pPr>
              <w:rPr>
                <w:rFonts w:asciiTheme="minorHAnsi" w:eastAsiaTheme="minorEastAsia" w:hAnsiTheme="minorHAnsi" w:cs="Arial"/>
                <w:sz w:val="20"/>
                <w:szCs w:val="20"/>
              </w:rPr>
            </w:pPr>
            <w:r w:rsidRPr="007D6C97">
              <w:rPr>
                <w:rFonts w:asciiTheme="minorHAnsi" w:eastAsiaTheme="minorEastAsia" w:hAnsiTheme="minorHAnsi" w:cs="Arial"/>
                <w:sz w:val="20"/>
                <w:szCs w:val="20"/>
              </w:rPr>
              <w:t>All</w:t>
            </w:r>
          </w:p>
        </w:tc>
      </w:tr>
      <w:tr w:rsidR="00F85350" w:rsidRPr="00F85350" w14:paraId="0DEAE23F" w14:textId="77777777" w:rsidTr="00D72DEE">
        <w:tc>
          <w:tcPr>
            <w:tcW w:w="1080" w:type="dxa"/>
          </w:tcPr>
          <w:p w14:paraId="16C882B9" w14:textId="77777777" w:rsidR="00F85350" w:rsidRPr="00270226" w:rsidRDefault="00270226" w:rsidP="00F85350">
            <w:pPr>
              <w:rPr>
                <w:rFonts w:asciiTheme="minorHAnsi" w:eastAsiaTheme="minorEastAsia" w:hAnsiTheme="minorHAnsi" w:cs="Arial"/>
                <w:szCs w:val="22"/>
              </w:rPr>
            </w:pPr>
            <w:r w:rsidRPr="00270226">
              <w:rPr>
                <w:rFonts w:asciiTheme="minorHAnsi" w:eastAsiaTheme="minorEastAsia" w:hAnsiTheme="minorHAnsi" w:cs="Arial"/>
                <w:sz w:val="20"/>
                <w:szCs w:val="20"/>
              </w:rPr>
              <w:t>1.0</w:t>
            </w:r>
          </w:p>
        </w:tc>
        <w:tc>
          <w:tcPr>
            <w:tcW w:w="1800" w:type="dxa"/>
          </w:tcPr>
          <w:p w14:paraId="254BC09C" w14:textId="77777777" w:rsidR="00F85350" w:rsidRPr="00270226" w:rsidRDefault="00270226" w:rsidP="00F85350">
            <w:pPr>
              <w:rPr>
                <w:rFonts w:asciiTheme="minorHAnsi" w:eastAsiaTheme="minorEastAsia" w:hAnsiTheme="minorHAnsi" w:cs="Arial"/>
                <w:sz w:val="20"/>
                <w:szCs w:val="20"/>
              </w:rPr>
            </w:pPr>
            <w:r>
              <w:rPr>
                <w:rFonts w:asciiTheme="minorHAnsi" w:eastAsiaTheme="minorEastAsia" w:hAnsiTheme="minorHAnsi" w:cs="Arial"/>
                <w:sz w:val="20"/>
                <w:szCs w:val="20"/>
              </w:rPr>
              <w:t>18/08/2015</w:t>
            </w:r>
          </w:p>
        </w:tc>
        <w:tc>
          <w:tcPr>
            <w:tcW w:w="1800" w:type="dxa"/>
          </w:tcPr>
          <w:p w14:paraId="6628EC7F" w14:textId="77777777" w:rsidR="00F85350" w:rsidRPr="00270226" w:rsidRDefault="00270226" w:rsidP="00F85350">
            <w:pPr>
              <w:rPr>
                <w:rFonts w:asciiTheme="minorHAnsi" w:eastAsiaTheme="minorEastAsia" w:hAnsiTheme="minorHAnsi" w:cs="Arial"/>
                <w:sz w:val="20"/>
                <w:szCs w:val="20"/>
              </w:rPr>
            </w:pPr>
            <w:r w:rsidRPr="007D6C97">
              <w:rPr>
                <w:rFonts w:asciiTheme="minorHAnsi" w:eastAsiaTheme="minorEastAsia" w:hAnsiTheme="minorHAnsi" w:cs="Arial"/>
                <w:sz w:val="20"/>
                <w:szCs w:val="20"/>
              </w:rPr>
              <w:t>Stephen Dadswell</w:t>
            </w:r>
          </w:p>
        </w:tc>
        <w:tc>
          <w:tcPr>
            <w:tcW w:w="3258" w:type="dxa"/>
          </w:tcPr>
          <w:p w14:paraId="4B05BD72" w14:textId="77777777" w:rsidR="00F85350" w:rsidRPr="00270226" w:rsidRDefault="00270226" w:rsidP="00270226">
            <w:pPr>
              <w:rPr>
                <w:rFonts w:asciiTheme="minorHAnsi" w:eastAsiaTheme="minorEastAsia" w:hAnsiTheme="minorHAnsi" w:cs="Arial"/>
                <w:sz w:val="20"/>
                <w:szCs w:val="20"/>
              </w:rPr>
            </w:pPr>
            <w:r>
              <w:rPr>
                <w:rFonts w:asciiTheme="minorHAnsi" w:eastAsiaTheme="minorEastAsia" w:hAnsiTheme="minorHAnsi" w:cs="Arial"/>
                <w:sz w:val="20"/>
                <w:szCs w:val="20"/>
              </w:rPr>
              <w:t>Approved for i</w:t>
            </w:r>
            <w:r w:rsidRPr="007D6C97">
              <w:rPr>
                <w:rFonts w:asciiTheme="minorHAnsi" w:eastAsiaTheme="minorEastAsia" w:hAnsiTheme="minorHAnsi" w:cs="Arial"/>
                <w:sz w:val="20"/>
                <w:szCs w:val="20"/>
              </w:rPr>
              <w:t>nitial</w:t>
            </w:r>
            <w:r>
              <w:rPr>
                <w:rFonts w:asciiTheme="minorHAnsi" w:eastAsiaTheme="minorEastAsia" w:hAnsiTheme="minorHAnsi" w:cs="Arial"/>
                <w:sz w:val="20"/>
                <w:szCs w:val="20"/>
              </w:rPr>
              <w:t xml:space="preserve"> release</w:t>
            </w:r>
          </w:p>
        </w:tc>
        <w:tc>
          <w:tcPr>
            <w:tcW w:w="1843" w:type="dxa"/>
          </w:tcPr>
          <w:p w14:paraId="36419B2D" w14:textId="77777777" w:rsidR="00F85350" w:rsidRPr="00270226" w:rsidRDefault="00270226" w:rsidP="00F85350">
            <w:pPr>
              <w:rPr>
                <w:rFonts w:asciiTheme="minorHAnsi" w:eastAsiaTheme="minorEastAsia" w:hAnsiTheme="minorHAnsi" w:cs="Arial"/>
                <w:sz w:val="20"/>
                <w:szCs w:val="20"/>
              </w:rPr>
            </w:pPr>
            <w:r>
              <w:rPr>
                <w:rFonts w:asciiTheme="minorHAnsi" w:eastAsiaTheme="minorEastAsia" w:hAnsiTheme="minorHAnsi" w:cs="Arial"/>
                <w:sz w:val="20"/>
                <w:szCs w:val="20"/>
              </w:rPr>
              <w:t>All</w:t>
            </w:r>
          </w:p>
        </w:tc>
      </w:tr>
      <w:tr w:rsidR="00F85350" w:rsidRPr="00F85350" w14:paraId="043111BE" w14:textId="77777777" w:rsidTr="00842811">
        <w:tc>
          <w:tcPr>
            <w:tcW w:w="1080" w:type="dxa"/>
            <w:shd w:val="clear" w:color="auto" w:fill="auto"/>
          </w:tcPr>
          <w:p w14:paraId="06F636A6" w14:textId="77777777" w:rsidR="00F85350" w:rsidRPr="00170F5B" w:rsidRDefault="005218DE" w:rsidP="00F85350">
            <w:pPr>
              <w:rPr>
                <w:rFonts w:asciiTheme="minorHAnsi" w:eastAsiaTheme="minorEastAsia" w:hAnsiTheme="minorHAnsi" w:cs="Arial"/>
                <w:szCs w:val="22"/>
              </w:rPr>
            </w:pPr>
            <w:r w:rsidRPr="00170F5B">
              <w:rPr>
                <w:rFonts w:asciiTheme="minorHAnsi" w:eastAsiaTheme="minorEastAsia" w:hAnsiTheme="minorHAnsi" w:cs="Arial"/>
                <w:szCs w:val="22"/>
              </w:rPr>
              <w:t>1.1</w:t>
            </w:r>
          </w:p>
        </w:tc>
        <w:tc>
          <w:tcPr>
            <w:tcW w:w="1800" w:type="dxa"/>
            <w:shd w:val="clear" w:color="auto" w:fill="auto"/>
          </w:tcPr>
          <w:p w14:paraId="2E9B34C7" w14:textId="77777777" w:rsidR="00F85350" w:rsidRPr="006A2948" w:rsidRDefault="00A61C0A" w:rsidP="00F85350">
            <w:pPr>
              <w:rPr>
                <w:rFonts w:asciiTheme="minorHAnsi" w:eastAsiaTheme="minorEastAsia" w:hAnsiTheme="minorHAnsi" w:cs="Arial"/>
                <w:sz w:val="20"/>
                <w:szCs w:val="20"/>
              </w:rPr>
            </w:pPr>
            <w:r w:rsidRPr="006A2948">
              <w:rPr>
                <w:rFonts w:asciiTheme="minorHAnsi" w:eastAsiaTheme="minorEastAsia" w:hAnsiTheme="minorHAnsi" w:cs="Arial"/>
                <w:sz w:val="20"/>
                <w:szCs w:val="20"/>
              </w:rPr>
              <w:t>16/07/2018</w:t>
            </w:r>
          </w:p>
        </w:tc>
        <w:tc>
          <w:tcPr>
            <w:tcW w:w="1800" w:type="dxa"/>
            <w:shd w:val="clear" w:color="auto" w:fill="auto"/>
          </w:tcPr>
          <w:p w14:paraId="13449228" w14:textId="77777777" w:rsidR="00F85350" w:rsidRPr="006A2948" w:rsidRDefault="00A61C0A" w:rsidP="00F85350">
            <w:pPr>
              <w:rPr>
                <w:rFonts w:asciiTheme="minorHAnsi" w:eastAsiaTheme="minorEastAsia" w:hAnsiTheme="minorHAnsi" w:cs="Arial"/>
                <w:sz w:val="20"/>
                <w:szCs w:val="20"/>
              </w:rPr>
            </w:pPr>
            <w:r w:rsidRPr="006A2948">
              <w:rPr>
                <w:rFonts w:asciiTheme="minorHAnsi" w:eastAsiaTheme="minorEastAsia" w:hAnsiTheme="minorHAnsi" w:cs="Arial"/>
                <w:sz w:val="20"/>
                <w:szCs w:val="20"/>
              </w:rPr>
              <w:t>Sean Gardam</w:t>
            </w:r>
          </w:p>
        </w:tc>
        <w:tc>
          <w:tcPr>
            <w:tcW w:w="3258" w:type="dxa"/>
            <w:shd w:val="clear" w:color="auto" w:fill="auto"/>
          </w:tcPr>
          <w:p w14:paraId="48A7D688" w14:textId="77777777" w:rsidR="00F85350" w:rsidRPr="006A2948" w:rsidRDefault="00A61C0A" w:rsidP="00F85350">
            <w:pPr>
              <w:rPr>
                <w:rFonts w:asciiTheme="minorHAnsi" w:eastAsiaTheme="minorEastAsia" w:hAnsiTheme="minorHAnsi" w:cs="Arial"/>
                <w:sz w:val="20"/>
                <w:szCs w:val="20"/>
              </w:rPr>
            </w:pPr>
            <w:r w:rsidRPr="006A2948">
              <w:rPr>
                <w:rFonts w:asciiTheme="minorHAnsi" w:eastAsiaTheme="minorEastAsia" w:hAnsiTheme="minorHAnsi" w:cs="Arial"/>
                <w:sz w:val="20"/>
                <w:szCs w:val="20"/>
              </w:rPr>
              <w:t xml:space="preserve">Updates for </w:t>
            </w:r>
            <w:proofErr w:type="spellStart"/>
            <w:r w:rsidRPr="006A2948">
              <w:rPr>
                <w:rFonts w:asciiTheme="minorHAnsi" w:eastAsiaTheme="minorEastAsia" w:hAnsiTheme="minorHAnsi" w:cs="Arial"/>
                <w:sz w:val="20"/>
                <w:szCs w:val="20"/>
              </w:rPr>
              <w:t>statewide</w:t>
            </w:r>
            <w:proofErr w:type="spellEnd"/>
            <w:r w:rsidRPr="006A2948">
              <w:rPr>
                <w:rFonts w:asciiTheme="minorHAnsi" w:eastAsiaTheme="minorEastAsia" w:hAnsiTheme="minorHAnsi" w:cs="Arial"/>
                <w:sz w:val="20"/>
                <w:szCs w:val="20"/>
              </w:rPr>
              <w:t xml:space="preserve"> head end</w:t>
            </w:r>
          </w:p>
        </w:tc>
        <w:tc>
          <w:tcPr>
            <w:tcW w:w="1843" w:type="dxa"/>
            <w:shd w:val="clear" w:color="auto" w:fill="auto"/>
          </w:tcPr>
          <w:p w14:paraId="69DDFC9D" w14:textId="77777777" w:rsidR="00F85350" w:rsidRPr="006A2948" w:rsidRDefault="00A61C0A" w:rsidP="00F85350">
            <w:pPr>
              <w:rPr>
                <w:rFonts w:asciiTheme="minorHAnsi" w:eastAsiaTheme="minorEastAsia" w:hAnsiTheme="minorHAnsi" w:cs="Arial"/>
                <w:sz w:val="20"/>
                <w:szCs w:val="20"/>
              </w:rPr>
            </w:pPr>
            <w:r w:rsidRPr="006A2948">
              <w:rPr>
                <w:rFonts w:asciiTheme="minorHAnsi" w:eastAsiaTheme="minorEastAsia" w:hAnsiTheme="minorHAnsi" w:cs="Arial"/>
                <w:sz w:val="20"/>
                <w:szCs w:val="20"/>
              </w:rPr>
              <w:t>All</w:t>
            </w:r>
          </w:p>
        </w:tc>
      </w:tr>
      <w:tr w:rsidR="00F74297" w:rsidRPr="00F85350" w14:paraId="43A60B3B" w14:textId="77777777" w:rsidTr="00842811">
        <w:tc>
          <w:tcPr>
            <w:tcW w:w="1080" w:type="dxa"/>
            <w:shd w:val="clear" w:color="auto" w:fill="auto"/>
          </w:tcPr>
          <w:p w14:paraId="744BBA49" w14:textId="2F4270EF" w:rsidR="00F74297" w:rsidRPr="00170F5B" w:rsidRDefault="00F74297" w:rsidP="00F85350">
            <w:pPr>
              <w:rPr>
                <w:rFonts w:asciiTheme="minorHAnsi" w:eastAsiaTheme="minorEastAsia" w:hAnsiTheme="minorHAnsi" w:cs="Arial"/>
                <w:szCs w:val="22"/>
              </w:rPr>
            </w:pPr>
            <w:r w:rsidRPr="00170F5B">
              <w:rPr>
                <w:rFonts w:asciiTheme="minorHAnsi" w:eastAsiaTheme="minorEastAsia" w:hAnsiTheme="minorHAnsi" w:cs="Arial"/>
                <w:szCs w:val="22"/>
              </w:rPr>
              <w:t>1.2</w:t>
            </w:r>
          </w:p>
        </w:tc>
        <w:tc>
          <w:tcPr>
            <w:tcW w:w="1800" w:type="dxa"/>
            <w:shd w:val="clear" w:color="auto" w:fill="auto"/>
          </w:tcPr>
          <w:p w14:paraId="183679A9" w14:textId="04BF1AE9" w:rsidR="00F74297" w:rsidRPr="006A2948" w:rsidRDefault="00F74297" w:rsidP="00F85350">
            <w:pPr>
              <w:rPr>
                <w:rFonts w:asciiTheme="minorHAnsi" w:eastAsiaTheme="minorEastAsia" w:hAnsiTheme="minorHAnsi" w:cs="Arial"/>
                <w:sz w:val="20"/>
                <w:szCs w:val="20"/>
              </w:rPr>
            </w:pPr>
            <w:r>
              <w:rPr>
                <w:rFonts w:asciiTheme="minorHAnsi" w:eastAsiaTheme="minorEastAsia" w:hAnsiTheme="minorHAnsi" w:cs="Arial"/>
                <w:sz w:val="20"/>
                <w:szCs w:val="20"/>
              </w:rPr>
              <w:t>6/03/2020</w:t>
            </w:r>
          </w:p>
        </w:tc>
        <w:tc>
          <w:tcPr>
            <w:tcW w:w="1800" w:type="dxa"/>
            <w:shd w:val="clear" w:color="auto" w:fill="auto"/>
          </w:tcPr>
          <w:p w14:paraId="7CE5F4AC" w14:textId="62D1BA6D" w:rsidR="00F74297" w:rsidRPr="006A2948" w:rsidRDefault="00F74297" w:rsidP="00F85350">
            <w:pPr>
              <w:rPr>
                <w:rFonts w:asciiTheme="minorHAnsi" w:eastAsiaTheme="minorEastAsia" w:hAnsiTheme="minorHAnsi" w:cs="Arial"/>
                <w:sz w:val="20"/>
                <w:szCs w:val="20"/>
              </w:rPr>
            </w:pPr>
            <w:r>
              <w:rPr>
                <w:rFonts w:asciiTheme="minorHAnsi" w:eastAsiaTheme="minorEastAsia" w:hAnsiTheme="minorHAnsi" w:cs="Arial"/>
                <w:sz w:val="20"/>
                <w:szCs w:val="20"/>
              </w:rPr>
              <w:t>Tim Gibbs</w:t>
            </w:r>
          </w:p>
        </w:tc>
        <w:tc>
          <w:tcPr>
            <w:tcW w:w="3258" w:type="dxa"/>
            <w:shd w:val="clear" w:color="auto" w:fill="auto"/>
          </w:tcPr>
          <w:p w14:paraId="1CE8781A" w14:textId="530F7436" w:rsidR="00F74297" w:rsidRPr="006A2948" w:rsidRDefault="00F74297" w:rsidP="00F85350">
            <w:pPr>
              <w:rPr>
                <w:rFonts w:asciiTheme="minorHAnsi" w:eastAsiaTheme="minorEastAsia" w:hAnsiTheme="minorHAnsi" w:cs="Arial"/>
                <w:sz w:val="20"/>
                <w:szCs w:val="20"/>
              </w:rPr>
            </w:pPr>
            <w:r>
              <w:rPr>
                <w:rFonts w:asciiTheme="minorHAnsi" w:eastAsiaTheme="minorEastAsia" w:hAnsiTheme="minorHAnsi" w:cs="Arial"/>
                <w:sz w:val="20"/>
                <w:szCs w:val="20"/>
              </w:rPr>
              <w:t>Updated float indicator light colour</w:t>
            </w:r>
          </w:p>
        </w:tc>
        <w:tc>
          <w:tcPr>
            <w:tcW w:w="1843" w:type="dxa"/>
            <w:shd w:val="clear" w:color="auto" w:fill="auto"/>
          </w:tcPr>
          <w:p w14:paraId="1D543C9D" w14:textId="61CD723F" w:rsidR="00F74297" w:rsidRPr="006A2948" w:rsidRDefault="00F74297" w:rsidP="00F85350">
            <w:pPr>
              <w:rPr>
                <w:rFonts w:asciiTheme="minorHAnsi" w:eastAsiaTheme="minorEastAsia" w:hAnsiTheme="minorHAnsi" w:cs="Arial"/>
                <w:sz w:val="20"/>
                <w:szCs w:val="20"/>
              </w:rPr>
            </w:pPr>
            <w:r>
              <w:rPr>
                <w:rFonts w:asciiTheme="minorHAnsi" w:eastAsiaTheme="minorEastAsia" w:hAnsiTheme="minorHAnsi" w:cs="Arial"/>
                <w:sz w:val="20"/>
                <w:szCs w:val="20"/>
              </w:rPr>
              <w:t>3.1.2</w:t>
            </w:r>
          </w:p>
        </w:tc>
      </w:tr>
      <w:tr w:rsidR="00C03B0F" w:rsidRPr="00F85350" w14:paraId="24F2E279" w14:textId="77777777" w:rsidTr="00842811">
        <w:tc>
          <w:tcPr>
            <w:tcW w:w="1080" w:type="dxa"/>
            <w:shd w:val="clear" w:color="auto" w:fill="auto"/>
          </w:tcPr>
          <w:p w14:paraId="0A01D104" w14:textId="3F66CAC2" w:rsidR="00C03B0F" w:rsidRPr="00170F5B" w:rsidRDefault="00C03B0F" w:rsidP="00F85350">
            <w:pPr>
              <w:rPr>
                <w:rFonts w:asciiTheme="minorHAnsi" w:eastAsiaTheme="minorEastAsia" w:hAnsiTheme="minorHAnsi" w:cs="Arial"/>
                <w:szCs w:val="22"/>
              </w:rPr>
            </w:pPr>
            <w:r w:rsidRPr="00170F5B">
              <w:rPr>
                <w:rFonts w:asciiTheme="minorHAnsi" w:eastAsiaTheme="minorEastAsia" w:hAnsiTheme="minorHAnsi" w:cs="Arial"/>
                <w:szCs w:val="22"/>
              </w:rPr>
              <w:t>2.0</w:t>
            </w:r>
          </w:p>
        </w:tc>
        <w:tc>
          <w:tcPr>
            <w:tcW w:w="1800" w:type="dxa"/>
            <w:shd w:val="clear" w:color="auto" w:fill="auto"/>
          </w:tcPr>
          <w:p w14:paraId="02BC4420" w14:textId="5ACCFE9E" w:rsidR="00C03B0F" w:rsidRDefault="00C03B0F" w:rsidP="00F85350">
            <w:pPr>
              <w:rPr>
                <w:rFonts w:asciiTheme="minorHAnsi" w:eastAsiaTheme="minorEastAsia" w:hAnsiTheme="minorHAnsi" w:cs="Arial"/>
                <w:sz w:val="20"/>
                <w:szCs w:val="20"/>
              </w:rPr>
            </w:pPr>
            <w:r>
              <w:rPr>
                <w:rFonts w:asciiTheme="minorHAnsi" w:eastAsiaTheme="minorEastAsia" w:hAnsiTheme="minorHAnsi" w:cs="Arial"/>
                <w:sz w:val="20"/>
                <w:szCs w:val="20"/>
              </w:rPr>
              <w:t>15/05/2020</w:t>
            </w:r>
          </w:p>
        </w:tc>
        <w:tc>
          <w:tcPr>
            <w:tcW w:w="1800" w:type="dxa"/>
            <w:shd w:val="clear" w:color="auto" w:fill="auto"/>
          </w:tcPr>
          <w:p w14:paraId="0B8E1F8C" w14:textId="7F3E7D06" w:rsidR="00C03B0F" w:rsidRDefault="00C03B0F" w:rsidP="00F85350">
            <w:pPr>
              <w:rPr>
                <w:rFonts w:asciiTheme="minorHAnsi" w:eastAsiaTheme="minorEastAsia" w:hAnsiTheme="minorHAnsi" w:cs="Arial"/>
                <w:sz w:val="20"/>
                <w:szCs w:val="20"/>
              </w:rPr>
            </w:pPr>
            <w:r>
              <w:rPr>
                <w:rFonts w:asciiTheme="minorHAnsi" w:eastAsiaTheme="minorEastAsia" w:hAnsiTheme="minorHAnsi" w:cs="Arial"/>
                <w:sz w:val="20"/>
                <w:szCs w:val="20"/>
              </w:rPr>
              <w:t>Tim Gibbs</w:t>
            </w:r>
          </w:p>
        </w:tc>
        <w:tc>
          <w:tcPr>
            <w:tcW w:w="3258" w:type="dxa"/>
            <w:shd w:val="clear" w:color="auto" w:fill="auto"/>
          </w:tcPr>
          <w:p w14:paraId="665CFFDF" w14:textId="20F918C8" w:rsidR="00C03B0F" w:rsidRDefault="00C03B0F" w:rsidP="00F85350">
            <w:pPr>
              <w:rPr>
                <w:rFonts w:asciiTheme="minorHAnsi" w:eastAsiaTheme="minorEastAsia" w:hAnsiTheme="minorHAnsi" w:cs="Arial"/>
                <w:sz w:val="20"/>
                <w:szCs w:val="20"/>
              </w:rPr>
            </w:pPr>
            <w:r>
              <w:rPr>
                <w:rFonts w:asciiTheme="minorHAnsi" w:eastAsiaTheme="minorEastAsia" w:hAnsiTheme="minorHAnsi" w:cs="Arial"/>
                <w:sz w:val="20"/>
                <w:szCs w:val="20"/>
              </w:rPr>
              <w:t>Approved</w:t>
            </w:r>
          </w:p>
        </w:tc>
        <w:tc>
          <w:tcPr>
            <w:tcW w:w="1843" w:type="dxa"/>
            <w:shd w:val="clear" w:color="auto" w:fill="auto"/>
          </w:tcPr>
          <w:p w14:paraId="18D0FFD2" w14:textId="79810462" w:rsidR="00C03B0F" w:rsidRDefault="00C03B0F" w:rsidP="00F85350">
            <w:pPr>
              <w:rPr>
                <w:rFonts w:asciiTheme="minorHAnsi" w:eastAsiaTheme="minorEastAsia" w:hAnsiTheme="minorHAnsi" w:cs="Arial"/>
                <w:sz w:val="20"/>
                <w:szCs w:val="20"/>
              </w:rPr>
            </w:pPr>
            <w:r>
              <w:rPr>
                <w:rFonts w:asciiTheme="minorHAnsi" w:eastAsiaTheme="minorEastAsia" w:hAnsiTheme="minorHAnsi" w:cs="Arial"/>
                <w:sz w:val="20"/>
                <w:szCs w:val="20"/>
              </w:rPr>
              <w:t>All</w:t>
            </w:r>
          </w:p>
        </w:tc>
      </w:tr>
      <w:tr w:rsidR="00170F5B" w:rsidRPr="00F85350" w14:paraId="538FCE2C" w14:textId="77777777" w:rsidTr="00842811">
        <w:tc>
          <w:tcPr>
            <w:tcW w:w="1080" w:type="dxa"/>
            <w:shd w:val="clear" w:color="auto" w:fill="auto"/>
          </w:tcPr>
          <w:p w14:paraId="25489969" w14:textId="20E1FBFD" w:rsidR="00170F5B" w:rsidRPr="00170F5B" w:rsidRDefault="00AF4067" w:rsidP="00F85350">
            <w:pPr>
              <w:rPr>
                <w:rFonts w:asciiTheme="minorHAnsi" w:eastAsiaTheme="minorEastAsia" w:hAnsiTheme="minorHAnsi" w:cs="Arial"/>
                <w:szCs w:val="22"/>
              </w:rPr>
            </w:pPr>
            <w:r>
              <w:rPr>
                <w:rFonts w:asciiTheme="minorHAnsi" w:eastAsiaTheme="minorEastAsia" w:hAnsiTheme="minorHAnsi" w:cs="Arial"/>
                <w:szCs w:val="22"/>
              </w:rPr>
              <w:t>2.1</w:t>
            </w:r>
          </w:p>
        </w:tc>
        <w:tc>
          <w:tcPr>
            <w:tcW w:w="1800" w:type="dxa"/>
            <w:shd w:val="clear" w:color="auto" w:fill="auto"/>
          </w:tcPr>
          <w:p w14:paraId="6D3224D6" w14:textId="6DA38F33" w:rsidR="00170F5B" w:rsidRDefault="00170F5B" w:rsidP="00F85350">
            <w:pPr>
              <w:rPr>
                <w:rFonts w:asciiTheme="minorHAnsi" w:eastAsiaTheme="minorEastAsia" w:hAnsiTheme="minorHAnsi" w:cs="Arial"/>
                <w:sz w:val="20"/>
                <w:szCs w:val="20"/>
              </w:rPr>
            </w:pPr>
            <w:r>
              <w:rPr>
                <w:rFonts w:asciiTheme="minorHAnsi" w:eastAsiaTheme="minorEastAsia" w:hAnsiTheme="minorHAnsi" w:cs="Arial"/>
                <w:sz w:val="20"/>
                <w:szCs w:val="20"/>
              </w:rPr>
              <w:t>15/03/2022</w:t>
            </w:r>
          </w:p>
        </w:tc>
        <w:tc>
          <w:tcPr>
            <w:tcW w:w="1800" w:type="dxa"/>
            <w:shd w:val="clear" w:color="auto" w:fill="auto"/>
          </w:tcPr>
          <w:p w14:paraId="37BC21D3" w14:textId="1C3F7138" w:rsidR="00170F5B" w:rsidRDefault="00170F5B" w:rsidP="00F85350">
            <w:pPr>
              <w:rPr>
                <w:rFonts w:asciiTheme="minorHAnsi" w:eastAsiaTheme="minorEastAsia" w:hAnsiTheme="minorHAnsi" w:cs="Arial"/>
                <w:sz w:val="20"/>
                <w:szCs w:val="20"/>
              </w:rPr>
            </w:pPr>
            <w:r>
              <w:rPr>
                <w:rFonts w:asciiTheme="minorHAnsi" w:eastAsiaTheme="minorEastAsia" w:hAnsiTheme="minorHAnsi" w:cs="Arial"/>
                <w:sz w:val="20"/>
                <w:szCs w:val="20"/>
              </w:rPr>
              <w:t>Sean Gardam</w:t>
            </w:r>
          </w:p>
        </w:tc>
        <w:tc>
          <w:tcPr>
            <w:tcW w:w="3258" w:type="dxa"/>
            <w:shd w:val="clear" w:color="auto" w:fill="auto"/>
          </w:tcPr>
          <w:p w14:paraId="476A6DB3" w14:textId="283A01F5" w:rsidR="00170F5B" w:rsidRDefault="00170F5B" w:rsidP="00F85350">
            <w:pPr>
              <w:rPr>
                <w:rFonts w:asciiTheme="minorHAnsi" w:eastAsiaTheme="minorEastAsia" w:hAnsiTheme="minorHAnsi" w:cs="Arial"/>
                <w:sz w:val="20"/>
                <w:szCs w:val="20"/>
              </w:rPr>
            </w:pPr>
            <w:r>
              <w:rPr>
                <w:rFonts w:asciiTheme="minorHAnsi" w:eastAsiaTheme="minorEastAsia" w:hAnsiTheme="minorHAnsi" w:cs="Arial"/>
                <w:sz w:val="20"/>
                <w:szCs w:val="20"/>
              </w:rPr>
              <w:t>Updated for new switchboard design</w:t>
            </w:r>
          </w:p>
        </w:tc>
        <w:tc>
          <w:tcPr>
            <w:tcW w:w="1843" w:type="dxa"/>
            <w:shd w:val="clear" w:color="auto" w:fill="auto"/>
          </w:tcPr>
          <w:p w14:paraId="58FF41E5" w14:textId="2ACE9153" w:rsidR="00170F5B" w:rsidRDefault="00170F5B" w:rsidP="00F85350">
            <w:pPr>
              <w:rPr>
                <w:rFonts w:asciiTheme="minorHAnsi" w:eastAsiaTheme="minorEastAsia" w:hAnsiTheme="minorHAnsi" w:cs="Arial"/>
                <w:sz w:val="20"/>
                <w:szCs w:val="20"/>
              </w:rPr>
            </w:pPr>
            <w:r>
              <w:rPr>
                <w:rFonts w:asciiTheme="minorHAnsi" w:eastAsiaTheme="minorEastAsia" w:hAnsiTheme="minorHAnsi" w:cs="Arial"/>
                <w:sz w:val="20"/>
                <w:szCs w:val="20"/>
              </w:rPr>
              <w:t>All</w:t>
            </w:r>
          </w:p>
        </w:tc>
      </w:tr>
      <w:tr w:rsidR="00AF4067" w:rsidRPr="00F85350" w14:paraId="1A79B7C6" w14:textId="77777777" w:rsidTr="00842811">
        <w:tc>
          <w:tcPr>
            <w:tcW w:w="1080" w:type="dxa"/>
            <w:shd w:val="clear" w:color="auto" w:fill="auto"/>
          </w:tcPr>
          <w:p w14:paraId="24BB8A60" w14:textId="4A7B7369" w:rsidR="00AF4067" w:rsidRDefault="00AF4067" w:rsidP="00F85350">
            <w:pPr>
              <w:rPr>
                <w:rFonts w:asciiTheme="minorHAnsi" w:eastAsiaTheme="minorEastAsia" w:hAnsiTheme="minorHAnsi" w:cs="Arial"/>
                <w:szCs w:val="22"/>
              </w:rPr>
            </w:pPr>
            <w:r>
              <w:rPr>
                <w:rFonts w:asciiTheme="minorHAnsi" w:eastAsiaTheme="minorEastAsia" w:hAnsiTheme="minorHAnsi" w:cs="Arial"/>
                <w:szCs w:val="22"/>
              </w:rPr>
              <w:t>3.0</w:t>
            </w:r>
          </w:p>
        </w:tc>
        <w:tc>
          <w:tcPr>
            <w:tcW w:w="1800" w:type="dxa"/>
            <w:shd w:val="clear" w:color="auto" w:fill="auto"/>
          </w:tcPr>
          <w:p w14:paraId="49B8484F" w14:textId="3315A459" w:rsidR="00AF4067" w:rsidRDefault="00AF4067" w:rsidP="00F85350">
            <w:pPr>
              <w:rPr>
                <w:rFonts w:asciiTheme="minorHAnsi" w:eastAsiaTheme="minorEastAsia" w:hAnsiTheme="minorHAnsi" w:cs="Arial"/>
                <w:sz w:val="20"/>
                <w:szCs w:val="20"/>
              </w:rPr>
            </w:pPr>
            <w:r>
              <w:rPr>
                <w:rFonts w:asciiTheme="minorHAnsi" w:eastAsiaTheme="minorEastAsia" w:hAnsiTheme="minorHAnsi" w:cs="Arial"/>
                <w:sz w:val="20"/>
                <w:szCs w:val="20"/>
              </w:rPr>
              <w:t>07/04/2022</w:t>
            </w:r>
          </w:p>
        </w:tc>
        <w:tc>
          <w:tcPr>
            <w:tcW w:w="1800" w:type="dxa"/>
            <w:shd w:val="clear" w:color="auto" w:fill="auto"/>
          </w:tcPr>
          <w:p w14:paraId="3DBAEAD2" w14:textId="4E8365F7" w:rsidR="00AF4067" w:rsidRDefault="00AF4067" w:rsidP="00F85350">
            <w:pPr>
              <w:rPr>
                <w:rFonts w:asciiTheme="minorHAnsi" w:eastAsiaTheme="minorEastAsia" w:hAnsiTheme="minorHAnsi" w:cs="Arial"/>
                <w:sz w:val="20"/>
                <w:szCs w:val="20"/>
              </w:rPr>
            </w:pPr>
            <w:r>
              <w:rPr>
                <w:rFonts w:asciiTheme="minorHAnsi" w:eastAsiaTheme="minorEastAsia" w:hAnsiTheme="minorHAnsi" w:cs="Arial"/>
                <w:sz w:val="20"/>
                <w:szCs w:val="20"/>
              </w:rPr>
              <w:t>Tim Gibbs</w:t>
            </w:r>
          </w:p>
        </w:tc>
        <w:tc>
          <w:tcPr>
            <w:tcW w:w="3258" w:type="dxa"/>
            <w:shd w:val="clear" w:color="auto" w:fill="auto"/>
          </w:tcPr>
          <w:p w14:paraId="46CF5840" w14:textId="0CE00E85" w:rsidR="00AF4067" w:rsidRDefault="00AF4067" w:rsidP="00F85350">
            <w:pPr>
              <w:rPr>
                <w:rFonts w:asciiTheme="minorHAnsi" w:eastAsiaTheme="minorEastAsia" w:hAnsiTheme="minorHAnsi" w:cs="Arial"/>
                <w:sz w:val="20"/>
                <w:szCs w:val="20"/>
              </w:rPr>
            </w:pPr>
            <w:r>
              <w:rPr>
                <w:rFonts w:asciiTheme="minorHAnsi" w:eastAsiaTheme="minorEastAsia" w:hAnsiTheme="minorHAnsi" w:cs="Arial"/>
                <w:sz w:val="20"/>
                <w:szCs w:val="20"/>
              </w:rPr>
              <w:t xml:space="preserve">Approved </w:t>
            </w:r>
          </w:p>
        </w:tc>
        <w:tc>
          <w:tcPr>
            <w:tcW w:w="1843" w:type="dxa"/>
            <w:shd w:val="clear" w:color="auto" w:fill="auto"/>
          </w:tcPr>
          <w:p w14:paraId="1B79608D" w14:textId="07C0387F" w:rsidR="00AF4067" w:rsidRDefault="00AF4067" w:rsidP="00F85350">
            <w:pPr>
              <w:rPr>
                <w:rFonts w:asciiTheme="minorHAnsi" w:eastAsiaTheme="minorEastAsia" w:hAnsiTheme="minorHAnsi" w:cs="Arial"/>
                <w:sz w:val="20"/>
                <w:szCs w:val="20"/>
              </w:rPr>
            </w:pPr>
            <w:r>
              <w:rPr>
                <w:rFonts w:asciiTheme="minorHAnsi" w:eastAsiaTheme="minorEastAsia" w:hAnsiTheme="minorHAnsi" w:cs="Arial"/>
                <w:sz w:val="20"/>
                <w:szCs w:val="20"/>
              </w:rPr>
              <w:t>All</w:t>
            </w:r>
          </w:p>
        </w:tc>
      </w:tr>
    </w:tbl>
    <w:p w14:paraId="69825F6B" w14:textId="77777777" w:rsidR="00F85350" w:rsidRPr="00F85350" w:rsidRDefault="00F85350" w:rsidP="00F85350">
      <w:pPr>
        <w:rPr>
          <w:rFonts w:asciiTheme="minorHAnsi" w:hAnsiTheme="minorHAnsi"/>
          <w:color w:val="58595B"/>
          <w:sz w:val="32"/>
          <w:szCs w:val="32"/>
        </w:rPr>
      </w:pPr>
    </w:p>
    <w:p w14:paraId="49936AF4" w14:textId="77777777" w:rsidR="00F85350" w:rsidRPr="00663022" w:rsidRDefault="00F85350" w:rsidP="00F85350">
      <w:pPr>
        <w:rPr>
          <w:rFonts w:asciiTheme="minorHAnsi" w:hAnsiTheme="minorHAnsi"/>
          <w:color w:val="58595B"/>
          <w:sz w:val="28"/>
          <w:szCs w:val="28"/>
        </w:rPr>
      </w:pPr>
      <w:r w:rsidRPr="00663022">
        <w:rPr>
          <w:rFonts w:asciiTheme="minorHAnsi" w:hAnsiTheme="minorHAnsi"/>
          <w:color w:val="58595B"/>
          <w:sz w:val="28"/>
          <w:szCs w:val="28"/>
        </w:rPr>
        <w:t>Amendments in this release:</w:t>
      </w:r>
    </w:p>
    <w:tbl>
      <w:tblPr>
        <w:tblW w:w="0" w:type="auto"/>
        <w:tblInd w:w="108" w:type="dxa"/>
        <w:tblBorders>
          <w:top w:val="single" w:sz="4" w:space="0" w:color="808083"/>
          <w:left w:val="single" w:sz="4" w:space="0" w:color="808083"/>
          <w:bottom w:val="single" w:sz="4" w:space="0" w:color="808083"/>
          <w:right w:val="single" w:sz="4" w:space="0" w:color="808083"/>
          <w:insideH w:val="single" w:sz="4" w:space="0" w:color="808083"/>
          <w:insideV w:val="single" w:sz="4" w:space="0" w:color="808083"/>
        </w:tblBorders>
        <w:tblLook w:val="0000" w:firstRow="0" w:lastRow="0" w:firstColumn="0" w:lastColumn="0" w:noHBand="0" w:noVBand="0"/>
      </w:tblPr>
      <w:tblGrid>
        <w:gridCol w:w="2094"/>
        <w:gridCol w:w="1817"/>
        <w:gridCol w:w="5691"/>
      </w:tblGrid>
      <w:tr w:rsidR="00F85350" w:rsidRPr="00F85350" w14:paraId="7151761C" w14:textId="77777777" w:rsidTr="00663022">
        <w:tc>
          <w:tcPr>
            <w:tcW w:w="2128" w:type="dxa"/>
            <w:tcBorders>
              <w:top w:val="single" w:sz="4" w:space="0" w:color="58595B"/>
              <w:left w:val="single" w:sz="4" w:space="0" w:color="58595B"/>
              <w:bottom w:val="single" w:sz="4" w:space="0" w:color="58595B"/>
              <w:right w:val="single" w:sz="4" w:space="0" w:color="58595B"/>
            </w:tcBorders>
            <w:shd w:val="clear" w:color="auto" w:fill="58595B"/>
          </w:tcPr>
          <w:p w14:paraId="377AFFBD" w14:textId="77777777" w:rsidR="00F85350" w:rsidRPr="00F85350" w:rsidRDefault="00F85350" w:rsidP="00F85350">
            <w:pPr>
              <w:rPr>
                <w:rFonts w:asciiTheme="minorHAnsi" w:eastAsiaTheme="minorEastAsia" w:hAnsiTheme="minorHAnsi" w:cs="Arial"/>
                <w:b/>
                <w:color w:val="FFFFFF" w:themeColor="background1"/>
                <w:szCs w:val="22"/>
              </w:rPr>
            </w:pPr>
            <w:r w:rsidRPr="00F85350">
              <w:rPr>
                <w:rFonts w:asciiTheme="minorHAnsi" w:eastAsiaTheme="minorEastAsia" w:hAnsiTheme="minorHAnsi" w:cs="Arial"/>
                <w:b/>
                <w:color w:val="FFFFFF" w:themeColor="background1"/>
                <w:szCs w:val="22"/>
              </w:rPr>
              <w:t>Section Title</w:t>
            </w:r>
          </w:p>
        </w:tc>
        <w:tc>
          <w:tcPr>
            <w:tcW w:w="1841" w:type="dxa"/>
            <w:tcBorders>
              <w:top w:val="single" w:sz="4" w:space="0" w:color="58595B"/>
              <w:left w:val="single" w:sz="4" w:space="0" w:color="58595B"/>
              <w:bottom w:val="single" w:sz="4" w:space="0" w:color="58595B"/>
              <w:right w:val="single" w:sz="4" w:space="0" w:color="58595B"/>
            </w:tcBorders>
            <w:shd w:val="clear" w:color="auto" w:fill="58595B"/>
          </w:tcPr>
          <w:p w14:paraId="04B1BB1F" w14:textId="77777777" w:rsidR="00F85350" w:rsidRPr="00F85350" w:rsidRDefault="00F85350" w:rsidP="00F85350">
            <w:pPr>
              <w:rPr>
                <w:rFonts w:asciiTheme="minorHAnsi" w:eastAsiaTheme="minorEastAsia" w:hAnsiTheme="minorHAnsi" w:cs="Arial"/>
                <w:b/>
                <w:color w:val="FFFFFF" w:themeColor="background1"/>
                <w:szCs w:val="22"/>
              </w:rPr>
            </w:pPr>
            <w:r w:rsidRPr="00F85350">
              <w:rPr>
                <w:rFonts w:asciiTheme="minorHAnsi" w:eastAsiaTheme="minorEastAsia" w:hAnsiTheme="minorHAnsi" w:cs="Arial"/>
                <w:b/>
                <w:color w:val="FFFFFF" w:themeColor="background1"/>
                <w:szCs w:val="22"/>
              </w:rPr>
              <w:t>Section Number</w:t>
            </w:r>
          </w:p>
        </w:tc>
        <w:tc>
          <w:tcPr>
            <w:tcW w:w="5812" w:type="dxa"/>
            <w:tcBorders>
              <w:top w:val="single" w:sz="4" w:space="0" w:color="58595B"/>
              <w:left w:val="single" w:sz="4" w:space="0" w:color="58595B"/>
              <w:bottom w:val="single" w:sz="4" w:space="0" w:color="58595B"/>
              <w:right w:val="single" w:sz="4" w:space="0" w:color="58595B"/>
            </w:tcBorders>
            <w:shd w:val="clear" w:color="auto" w:fill="58595B"/>
          </w:tcPr>
          <w:p w14:paraId="3164565A" w14:textId="77777777" w:rsidR="00F85350" w:rsidRPr="00F85350" w:rsidRDefault="00F85350" w:rsidP="00F85350">
            <w:pPr>
              <w:rPr>
                <w:rFonts w:asciiTheme="minorHAnsi" w:eastAsiaTheme="minorEastAsia" w:hAnsiTheme="minorHAnsi" w:cs="Arial"/>
                <w:b/>
                <w:color w:val="FFFFFF" w:themeColor="background1"/>
                <w:szCs w:val="22"/>
              </w:rPr>
            </w:pPr>
            <w:r w:rsidRPr="00F85350">
              <w:rPr>
                <w:rFonts w:asciiTheme="minorHAnsi" w:eastAsiaTheme="minorEastAsia" w:hAnsiTheme="minorHAnsi" w:cs="Arial"/>
                <w:b/>
                <w:color w:val="FFFFFF" w:themeColor="background1"/>
                <w:szCs w:val="22"/>
              </w:rPr>
              <w:t>Amendment Summary</w:t>
            </w:r>
          </w:p>
        </w:tc>
      </w:tr>
      <w:tr w:rsidR="00F85350" w:rsidRPr="00F85350" w14:paraId="213C21BC" w14:textId="77777777" w:rsidTr="00663022">
        <w:tc>
          <w:tcPr>
            <w:tcW w:w="2128" w:type="dxa"/>
            <w:tcBorders>
              <w:top w:val="single" w:sz="4" w:space="0" w:color="58595B"/>
            </w:tcBorders>
          </w:tcPr>
          <w:p w14:paraId="5D2D11F2" w14:textId="77777777" w:rsidR="00F85350" w:rsidRPr="00F85350" w:rsidRDefault="00F85350" w:rsidP="00F85350">
            <w:pPr>
              <w:rPr>
                <w:rFonts w:asciiTheme="minorHAnsi" w:eastAsiaTheme="minorEastAsia" w:hAnsiTheme="minorHAnsi" w:cs="Arial"/>
                <w:szCs w:val="22"/>
              </w:rPr>
            </w:pPr>
          </w:p>
        </w:tc>
        <w:tc>
          <w:tcPr>
            <w:tcW w:w="1841" w:type="dxa"/>
            <w:tcBorders>
              <w:top w:val="single" w:sz="4" w:space="0" w:color="58595B"/>
            </w:tcBorders>
          </w:tcPr>
          <w:p w14:paraId="251661D5" w14:textId="77777777" w:rsidR="00F85350" w:rsidRPr="00F85350" w:rsidRDefault="00F85350" w:rsidP="00F85350">
            <w:pPr>
              <w:rPr>
                <w:rFonts w:asciiTheme="minorHAnsi" w:eastAsiaTheme="minorEastAsia" w:hAnsiTheme="minorHAnsi" w:cs="Arial"/>
                <w:szCs w:val="22"/>
              </w:rPr>
            </w:pPr>
          </w:p>
        </w:tc>
        <w:tc>
          <w:tcPr>
            <w:tcW w:w="5812" w:type="dxa"/>
            <w:tcBorders>
              <w:top w:val="single" w:sz="4" w:space="0" w:color="58595B"/>
            </w:tcBorders>
          </w:tcPr>
          <w:p w14:paraId="66B3F7F3" w14:textId="77777777" w:rsidR="00F85350" w:rsidRPr="00F85350" w:rsidRDefault="00F85350" w:rsidP="00F85350">
            <w:pPr>
              <w:rPr>
                <w:rFonts w:asciiTheme="minorHAnsi" w:eastAsiaTheme="minorEastAsia" w:hAnsiTheme="minorHAnsi" w:cs="Arial"/>
                <w:szCs w:val="22"/>
              </w:rPr>
            </w:pPr>
          </w:p>
        </w:tc>
      </w:tr>
      <w:tr w:rsidR="00F85350" w:rsidRPr="00F85350" w14:paraId="1EF954AB" w14:textId="77777777" w:rsidTr="00D72DEE">
        <w:tc>
          <w:tcPr>
            <w:tcW w:w="2128" w:type="dxa"/>
          </w:tcPr>
          <w:p w14:paraId="1AE6F7D3" w14:textId="77777777" w:rsidR="00F85350" w:rsidRPr="00F85350" w:rsidRDefault="00F85350" w:rsidP="00F85350">
            <w:pPr>
              <w:rPr>
                <w:rFonts w:asciiTheme="minorHAnsi" w:eastAsiaTheme="minorEastAsia" w:hAnsiTheme="minorHAnsi" w:cs="Arial"/>
                <w:szCs w:val="22"/>
              </w:rPr>
            </w:pPr>
          </w:p>
        </w:tc>
        <w:tc>
          <w:tcPr>
            <w:tcW w:w="1841" w:type="dxa"/>
          </w:tcPr>
          <w:p w14:paraId="29BE1AEB" w14:textId="77777777" w:rsidR="00F85350" w:rsidRPr="00F85350" w:rsidRDefault="00F85350" w:rsidP="00F85350">
            <w:pPr>
              <w:rPr>
                <w:rFonts w:asciiTheme="minorHAnsi" w:eastAsiaTheme="minorEastAsia" w:hAnsiTheme="minorHAnsi" w:cs="Arial"/>
                <w:szCs w:val="22"/>
              </w:rPr>
            </w:pPr>
          </w:p>
        </w:tc>
        <w:tc>
          <w:tcPr>
            <w:tcW w:w="5812" w:type="dxa"/>
          </w:tcPr>
          <w:p w14:paraId="7D1B64DC" w14:textId="77777777" w:rsidR="00F85350" w:rsidRPr="00F85350" w:rsidRDefault="00F85350" w:rsidP="00F85350">
            <w:pPr>
              <w:rPr>
                <w:rFonts w:asciiTheme="minorHAnsi" w:eastAsiaTheme="minorEastAsia" w:hAnsiTheme="minorHAnsi" w:cs="Arial"/>
                <w:szCs w:val="22"/>
              </w:rPr>
            </w:pPr>
          </w:p>
        </w:tc>
      </w:tr>
    </w:tbl>
    <w:p w14:paraId="5E31EAA1" w14:textId="77777777" w:rsidR="00F85350" w:rsidRPr="00F85350" w:rsidRDefault="00F85350" w:rsidP="00F85350">
      <w:pPr>
        <w:rPr>
          <w:rFonts w:asciiTheme="minorHAnsi" w:hAnsiTheme="minorHAnsi"/>
          <w:color w:val="58595B"/>
          <w:sz w:val="32"/>
          <w:szCs w:val="32"/>
        </w:rPr>
      </w:pPr>
    </w:p>
    <w:p w14:paraId="3C02F968" w14:textId="77777777" w:rsidR="00F85350" w:rsidRPr="00663022" w:rsidRDefault="00F85350" w:rsidP="00F85350">
      <w:pPr>
        <w:rPr>
          <w:rFonts w:asciiTheme="minorHAnsi" w:hAnsiTheme="minorHAnsi"/>
          <w:color w:val="58595B"/>
          <w:sz w:val="28"/>
          <w:szCs w:val="28"/>
        </w:rPr>
      </w:pPr>
      <w:r w:rsidRPr="00663022">
        <w:rPr>
          <w:rFonts w:asciiTheme="minorHAnsi" w:hAnsiTheme="minorHAnsi"/>
          <w:color w:val="58595B"/>
          <w:sz w:val="28"/>
          <w:szCs w:val="28"/>
        </w:rPr>
        <w:t>Distribution:</w:t>
      </w:r>
    </w:p>
    <w:tbl>
      <w:tblPr>
        <w:tblW w:w="0" w:type="auto"/>
        <w:tblInd w:w="108"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ook w:val="0000" w:firstRow="0" w:lastRow="0" w:firstColumn="0" w:lastColumn="0" w:noHBand="0" w:noVBand="0"/>
      </w:tblPr>
      <w:tblGrid>
        <w:gridCol w:w="1595"/>
        <w:gridCol w:w="1601"/>
        <w:gridCol w:w="1945"/>
        <w:gridCol w:w="4461"/>
      </w:tblGrid>
      <w:tr w:rsidR="00FD6AA5" w:rsidRPr="00FD6AA5" w14:paraId="6AF10D6B" w14:textId="77777777" w:rsidTr="00385675">
        <w:tc>
          <w:tcPr>
            <w:tcW w:w="1620" w:type="dxa"/>
            <w:shd w:val="clear" w:color="auto" w:fill="58595B"/>
          </w:tcPr>
          <w:p w14:paraId="5926D93B" w14:textId="77777777" w:rsidR="00FD6AA5" w:rsidRPr="00FD6AA5" w:rsidRDefault="00FD6AA5" w:rsidP="00FD6AA5">
            <w:pPr>
              <w:rPr>
                <w:rFonts w:asciiTheme="minorHAnsi" w:eastAsiaTheme="minorEastAsia" w:hAnsiTheme="minorHAnsi" w:cs="Arial"/>
                <w:b/>
                <w:color w:val="FFFFFF" w:themeColor="background1"/>
                <w:szCs w:val="22"/>
              </w:rPr>
            </w:pPr>
            <w:r w:rsidRPr="00FD6AA5">
              <w:rPr>
                <w:rFonts w:asciiTheme="minorHAnsi" w:eastAsiaTheme="minorEastAsia" w:hAnsiTheme="minorHAnsi" w:cs="Arial"/>
                <w:b/>
                <w:color w:val="FFFFFF" w:themeColor="background1"/>
                <w:szCs w:val="22"/>
              </w:rPr>
              <w:t>Copy No</w:t>
            </w:r>
          </w:p>
        </w:tc>
        <w:tc>
          <w:tcPr>
            <w:tcW w:w="1620" w:type="dxa"/>
            <w:shd w:val="clear" w:color="auto" w:fill="58595B"/>
          </w:tcPr>
          <w:p w14:paraId="42688D17" w14:textId="77777777" w:rsidR="00FD6AA5" w:rsidRPr="00FD6AA5" w:rsidRDefault="00FD6AA5" w:rsidP="00FD6AA5">
            <w:pPr>
              <w:rPr>
                <w:rFonts w:asciiTheme="minorHAnsi" w:eastAsiaTheme="minorEastAsia" w:hAnsiTheme="minorHAnsi" w:cs="Arial"/>
                <w:b/>
                <w:color w:val="FFFFFF" w:themeColor="background1"/>
                <w:szCs w:val="22"/>
              </w:rPr>
            </w:pPr>
            <w:r w:rsidRPr="00FD6AA5">
              <w:rPr>
                <w:rFonts w:asciiTheme="minorHAnsi" w:eastAsiaTheme="minorEastAsia" w:hAnsiTheme="minorHAnsi" w:cs="Arial"/>
                <w:b/>
                <w:color w:val="FFFFFF" w:themeColor="background1"/>
                <w:szCs w:val="22"/>
              </w:rPr>
              <w:t>Version</w:t>
            </w:r>
          </w:p>
        </w:tc>
        <w:tc>
          <w:tcPr>
            <w:tcW w:w="1980" w:type="dxa"/>
            <w:shd w:val="clear" w:color="auto" w:fill="58595B"/>
          </w:tcPr>
          <w:p w14:paraId="3FF99155" w14:textId="77777777" w:rsidR="00FD6AA5" w:rsidRPr="00FD6AA5" w:rsidRDefault="00FD6AA5" w:rsidP="00FD6AA5">
            <w:pPr>
              <w:rPr>
                <w:rFonts w:asciiTheme="minorHAnsi" w:eastAsiaTheme="minorEastAsia" w:hAnsiTheme="minorHAnsi" w:cs="Arial"/>
                <w:b/>
                <w:color w:val="FFFFFF" w:themeColor="background1"/>
                <w:szCs w:val="22"/>
              </w:rPr>
            </w:pPr>
            <w:r w:rsidRPr="00FD6AA5">
              <w:rPr>
                <w:rFonts w:asciiTheme="minorHAnsi" w:eastAsiaTheme="minorEastAsia" w:hAnsiTheme="minorHAnsi" w:cs="Arial"/>
                <w:b/>
                <w:color w:val="FFFFFF" w:themeColor="background1"/>
                <w:szCs w:val="22"/>
              </w:rPr>
              <w:t>Issue Date</w:t>
            </w:r>
          </w:p>
        </w:tc>
        <w:tc>
          <w:tcPr>
            <w:tcW w:w="4561" w:type="dxa"/>
            <w:shd w:val="clear" w:color="auto" w:fill="58595B"/>
          </w:tcPr>
          <w:p w14:paraId="64494BE2" w14:textId="77777777" w:rsidR="00FD6AA5" w:rsidRPr="00FD6AA5" w:rsidRDefault="00FD6AA5" w:rsidP="00FD6AA5">
            <w:pPr>
              <w:rPr>
                <w:rFonts w:asciiTheme="minorHAnsi" w:eastAsiaTheme="minorEastAsia" w:hAnsiTheme="minorHAnsi" w:cs="Arial"/>
                <w:b/>
                <w:color w:val="FFFFFF" w:themeColor="background1"/>
                <w:szCs w:val="22"/>
              </w:rPr>
            </w:pPr>
            <w:r w:rsidRPr="00FD6AA5">
              <w:rPr>
                <w:rFonts w:asciiTheme="minorHAnsi" w:eastAsiaTheme="minorEastAsia" w:hAnsiTheme="minorHAnsi" w:cs="Arial"/>
                <w:b/>
                <w:color w:val="FFFFFF" w:themeColor="background1"/>
                <w:szCs w:val="22"/>
              </w:rPr>
              <w:t>Issued To</w:t>
            </w:r>
          </w:p>
        </w:tc>
      </w:tr>
      <w:tr w:rsidR="00FD6AA5" w:rsidRPr="00FD6AA5" w14:paraId="3B069675" w14:textId="77777777" w:rsidTr="00385675">
        <w:tc>
          <w:tcPr>
            <w:tcW w:w="1620" w:type="dxa"/>
          </w:tcPr>
          <w:p w14:paraId="3C9CA66D" w14:textId="77777777" w:rsidR="00FD6AA5" w:rsidRPr="00FD6AA5" w:rsidRDefault="00FD6AA5" w:rsidP="00FD6AA5">
            <w:pPr>
              <w:jc w:val="center"/>
              <w:rPr>
                <w:rFonts w:asciiTheme="minorHAnsi" w:hAnsiTheme="minorHAnsi" w:cs="Arial"/>
                <w:szCs w:val="22"/>
              </w:rPr>
            </w:pPr>
          </w:p>
        </w:tc>
        <w:tc>
          <w:tcPr>
            <w:tcW w:w="1620" w:type="dxa"/>
          </w:tcPr>
          <w:p w14:paraId="60A97472" w14:textId="77777777" w:rsidR="00FD6AA5" w:rsidRPr="00FD6AA5" w:rsidRDefault="00FD6AA5" w:rsidP="00FD6AA5">
            <w:pPr>
              <w:jc w:val="center"/>
              <w:rPr>
                <w:rFonts w:asciiTheme="minorHAnsi" w:hAnsiTheme="minorHAnsi" w:cs="Arial"/>
                <w:szCs w:val="22"/>
              </w:rPr>
            </w:pPr>
          </w:p>
        </w:tc>
        <w:tc>
          <w:tcPr>
            <w:tcW w:w="1980" w:type="dxa"/>
          </w:tcPr>
          <w:p w14:paraId="5FE512E0" w14:textId="77777777" w:rsidR="00FD6AA5" w:rsidRPr="00FD6AA5" w:rsidRDefault="00FD6AA5" w:rsidP="00FD6AA5">
            <w:pPr>
              <w:jc w:val="center"/>
              <w:rPr>
                <w:rFonts w:asciiTheme="minorHAnsi" w:hAnsiTheme="minorHAnsi" w:cs="Arial"/>
                <w:szCs w:val="22"/>
              </w:rPr>
            </w:pPr>
          </w:p>
        </w:tc>
        <w:tc>
          <w:tcPr>
            <w:tcW w:w="4561" w:type="dxa"/>
          </w:tcPr>
          <w:p w14:paraId="721216EE" w14:textId="77777777" w:rsidR="00FD6AA5" w:rsidRPr="00FD6AA5" w:rsidRDefault="00FD6AA5" w:rsidP="00FD6AA5">
            <w:pPr>
              <w:jc w:val="center"/>
              <w:rPr>
                <w:rFonts w:asciiTheme="minorHAnsi" w:hAnsiTheme="minorHAnsi" w:cs="Arial"/>
                <w:szCs w:val="22"/>
              </w:rPr>
            </w:pPr>
          </w:p>
        </w:tc>
      </w:tr>
      <w:tr w:rsidR="00FD6AA5" w:rsidRPr="00FD6AA5" w14:paraId="7ADD701E" w14:textId="77777777" w:rsidTr="00385675">
        <w:tc>
          <w:tcPr>
            <w:tcW w:w="1620" w:type="dxa"/>
          </w:tcPr>
          <w:p w14:paraId="06C6D2DC" w14:textId="77777777" w:rsidR="00FD6AA5" w:rsidRPr="00FD6AA5" w:rsidRDefault="00FD6AA5" w:rsidP="00FD6AA5">
            <w:pPr>
              <w:jc w:val="center"/>
              <w:rPr>
                <w:rFonts w:asciiTheme="minorHAnsi" w:hAnsiTheme="minorHAnsi" w:cs="Arial"/>
                <w:szCs w:val="22"/>
              </w:rPr>
            </w:pPr>
          </w:p>
        </w:tc>
        <w:tc>
          <w:tcPr>
            <w:tcW w:w="1620" w:type="dxa"/>
          </w:tcPr>
          <w:p w14:paraId="1493F8EC" w14:textId="77777777" w:rsidR="00FD6AA5" w:rsidRPr="00FD6AA5" w:rsidRDefault="00FD6AA5" w:rsidP="00FD6AA5">
            <w:pPr>
              <w:jc w:val="center"/>
              <w:rPr>
                <w:rFonts w:asciiTheme="minorHAnsi" w:hAnsiTheme="minorHAnsi" w:cs="Arial"/>
                <w:szCs w:val="22"/>
              </w:rPr>
            </w:pPr>
          </w:p>
        </w:tc>
        <w:tc>
          <w:tcPr>
            <w:tcW w:w="1980" w:type="dxa"/>
          </w:tcPr>
          <w:p w14:paraId="0BC135A7" w14:textId="77777777" w:rsidR="00FD6AA5" w:rsidRPr="00FD6AA5" w:rsidRDefault="00FD6AA5" w:rsidP="00FD6AA5">
            <w:pPr>
              <w:jc w:val="center"/>
              <w:rPr>
                <w:rFonts w:asciiTheme="minorHAnsi" w:hAnsiTheme="minorHAnsi" w:cs="Arial"/>
                <w:szCs w:val="22"/>
              </w:rPr>
            </w:pPr>
          </w:p>
        </w:tc>
        <w:tc>
          <w:tcPr>
            <w:tcW w:w="4561" w:type="dxa"/>
          </w:tcPr>
          <w:p w14:paraId="0E33F8D3" w14:textId="77777777" w:rsidR="00FD6AA5" w:rsidRPr="00FD6AA5" w:rsidRDefault="00FD6AA5" w:rsidP="00FD6AA5">
            <w:pPr>
              <w:jc w:val="center"/>
              <w:rPr>
                <w:rFonts w:asciiTheme="minorHAnsi" w:hAnsiTheme="minorHAnsi" w:cs="Arial"/>
                <w:szCs w:val="22"/>
              </w:rPr>
            </w:pPr>
          </w:p>
        </w:tc>
      </w:tr>
      <w:tr w:rsidR="00FD6AA5" w:rsidRPr="00FD6AA5" w14:paraId="6042FA79" w14:textId="77777777" w:rsidTr="00385675">
        <w:tc>
          <w:tcPr>
            <w:tcW w:w="1620" w:type="dxa"/>
          </w:tcPr>
          <w:p w14:paraId="1C233B51" w14:textId="77777777" w:rsidR="00FD6AA5" w:rsidRPr="00FD6AA5" w:rsidRDefault="00FD6AA5" w:rsidP="00FD6AA5">
            <w:pPr>
              <w:jc w:val="center"/>
              <w:rPr>
                <w:rFonts w:asciiTheme="minorHAnsi" w:hAnsiTheme="minorHAnsi" w:cs="Arial"/>
                <w:szCs w:val="22"/>
              </w:rPr>
            </w:pPr>
          </w:p>
        </w:tc>
        <w:tc>
          <w:tcPr>
            <w:tcW w:w="1620" w:type="dxa"/>
          </w:tcPr>
          <w:p w14:paraId="0EA75531" w14:textId="77777777" w:rsidR="00FD6AA5" w:rsidRPr="00FD6AA5" w:rsidRDefault="00FD6AA5" w:rsidP="00FD6AA5">
            <w:pPr>
              <w:jc w:val="center"/>
              <w:rPr>
                <w:rFonts w:asciiTheme="minorHAnsi" w:hAnsiTheme="minorHAnsi" w:cs="Arial"/>
                <w:szCs w:val="22"/>
              </w:rPr>
            </w:pPr>
          </w:p>
        </w:tc>
        <w:tc>
          <w:tcPr>
            <w:tcW w:w="1980" w:type="dxa"/>
          </w:tcPr>
          <w:p w14:paraId="447BE635" w14:textId="77777777" w:rsidR="00FD6AA5" w:rsidRPr="00FD6AA5" w:rsidRDefault="00FD6AA5" w:rsidP="00FD6AA5">
            <w:pPr>
              <w:jc w:val="center"/>
              <w:rPr>
                <w:rFonts w:asciiTheme="minorHAnsi" w:hAnsiTheme="minorHAnsi" w:cs="Arial"/>
                <w:szCs w:val="22"/>
              </w:rPr>
            </w:pPr>
          </w:p>
        </w:tc>
        <w:tc>
          <w:tcPr>
            <w:tcW w:w="4561" w:type="dxa"/>
          </w:tcPr>
          <w:p w14:paraId="603B5BF0" w14:textId="77777777" w:rsidR="00FD6AA5" w:rsidRPr="00FD6AA5" w:rsidRDefault="00FD6AA5" w:rsidP="00FD6AA5">
            <w:pPr>
              <w:jc w:val="center"/>
              <w:rPr>
                <w:rFonts w:asciiTheme="minorHAnsi" w:hAnsiTheme="minorHAnsi" w:cs="Arial"/>
                <w:szCs w:val="22"/>
              </w:rPr>
            </w:pPr>
          </w:p>
        </w:tc>
      </w:tr>
    </w:tbl>
    <w:p w14:paraId="048FF091" w14:textId="77777777" w:rsidR="00F85350" w:rsidRPr="00F85350" w:rsidRDefault="00F85350" w:rsidP="00F85350">
      <w:pPr>
        <w:autoSpaceDE w:val="0"/>
        <w:autoSpaceDN w:val="0"/>
        <w:adjustRightInd w:val="0"/>
        <w:spacing w:before="120" w:after="120"/>
        <w:jc w:val="center"/>
        <w:rPr>
          <w:rFonts w:asciiTheme="minorHAnsi" w:hAnsiTheme="minorHAnsi" w:cs="Arial"/>
          <w:b/>
          <w:bCs/>
          <w:color w:val="000000"/>
          <w:szCs w:val="22"/>
        </w:rPr>
      </w:pPr>
    </w:p>
    <w:p w14:paraId="210CA0C7" w14:textId="77777777" w:rsidR="00487889" w:rsidRDefault="00487889">
      <w:pPr>
        <w:autoSpaceDE w:val="0"/>
        <w:autoSpaceDN w:val="0"/>
        <w:adjustRightInd w:val="0"/>
        <w:spacing w:before="120" w:after="120"/>
        <w:jc w:val="center"/>
        <w:rPr>
          <w:rFonts w:cs="Arial"/>
          <w:b/>
          <w:bCs/>
          <w:color w:val="000000"/>
          <w:szCs w:val="22"/>
        </w:rPr>
      </w:pPr>
    </w:p>
    <w:p w14:paraId="7C80AB4F" w14:textId="77777777" w:rsidR="00487889" w:rsidRDefault="00487889" w:rsidP="00487889">
      <w:pPr>
        <w:pStyle w:val="Heading4"/>
      </w:pPr>
      <w:r>
        <w:br w:type="page"/>
      </w:r>
    </w:p>
    <w:p w14:paraId="6F38FEAA" w14:textId="77777777" w:rsidR="006133B5" w:rsidRPr="005258AD" w:rsidRDefault="006133B5">
      <w:pPr>
        <w:autoSpaceDE w:val="0"/>
        <w:autoSpaceDN w:val="0"/>
        <w:adjustRightInd w:val="0"/>
        <w:spacing w:before="120" w:after="120"/>
        <w:jc w:val="center"/>
        <w:rPr>
          <w:rFonts w:cs="Arial"/>
          <w:b/>
          <w:bCs/>
          <w:color w:val="000000"/>
          <w:szCs w:val="22"/>
        </w:rPr>
      </w:pPr>
    </w:p>
    <w:p w14:paraId="788EC175" w14:textId="77777777" w:rsidR="006133B5" w:rsidRPr="00FD6AA5" w:rsidRDefault="006133B5" w:rsidP="00FD6AA5">
      <w:pPr>
        <w:rPr>
          <w:rFonts w:asciiTheme="minorHAnsi" w:hAnsiTheme="minorHAnsi"/>
          <w:color w:val="58595B"/>
          <w:sz w:val="28"/>
          <w:szCs w:val="28"/>
        </w:rPr>
      </w:pPr>
      <w:r w:rsidRPr="00FD6AA5">
        <w:rPr>
          <w:rFonts w:asciiTheme="minorHAnsi" w:hAnsiTheme="minorHAnsi"/>
          <w:color w:val="58595B"/>
          <w:sz w:val="28"/>
          <w:szCs w:val="28"/>
        </w:rPr>
        <w:t>Table of Contents</w:t>
      </w:r>
    </w:p>
    <w:p w14:paraId="17A08F88" w14:textId="77777777" w:rsidR="006133B5" w:rsidRPr="005258AD" w:rsidRDefault="006133B5">
      <w:pPr>
        <w:autoSpaceDE w:val="0"/>
        <w:autoSpaceDN w:val="0"/>
        <w:adjustRightInd w:val="0"/>
        <w:spacing w:before="120" w:after="120"/>
        <w:jc w:val="center"/>
        <w:rPr>
          <w:rFonts w:cs="Arial"/>
          <w:b/>
          <w:bCs/>
          <w:color w:val="000000"/>
          <w:szCs w:val="22"/>
        </w:rPr>
      </w:pPr>
    </w:p>
    <w:p w14:paraId="6EB0A513" w14:textId="0261CB47" w:rsidR="00826708" w:rsidRDefault="006133B5">
      <w:pPr>
        <w:pStyle w:val="TOC1"/>
        <w:rPr>
          <w:rFonts w:asciiTheme="minorHAnsi" w:eastAsiaTheme="minorEastAsia" w:hAnsiTheme="minorHAnsi" w:cstheme="minorBidi"/>
          <w:b w:val="0"/>
          <w:bCs w:val="0"/>
          <w:caps w:val="0"/>
          <w:noProof/>
          <w:sz w:val="22"/>
          <w:szCs w:val="22"/>
          <w:lang w:eastAsia="en-AU"/>
        </w:rPr>
      </w:pPr>
      <w:r w:rsidRPr="00F85350">
        <w:fldChar w:fldCharType="begin"/>
      </w:r>
      <w:r w:rsidRPr="00F85350">
        <w:instrText xml:space="preserve"> TOC \o "1-3" \h \z \u </w:instrText>
      </w:r>
      <w:r w:rsidRPr="00F85350">
        <w:fldChar w:fldCharType="separate"/>
      </w:r>
      <w:hyperlink w:anchor="_Toc100214042" w:history="1">
        <w:r w:rsidR="00826708" w:rsidRPr="00376178">
          <w:rPr>
            <w:rStyle w:val="Hyperlink"/>
            <w:noProof/>
          </w:rPr>
          <w:t>1.</w:t>
        </w:r>
        <w:r w:rsidR="00826708">
          <w:rPr>
            <w:rFonts w:asciiTheme="minorHAnsi" w:eastAsiaTheme="minorEastAsia" w:hAnsiTheme="minorHAnsi" w:cstheme="minorBidi"/>
            <w:b w:val="0"/>
            <w:bCs w:val="0"/>
            <w:caps w:val="0"/>
            <w:noProof/>
            <w:sz w:val="22"/>
            <w:szCs w:val="22"/>
            <w:lang w:eastAsia="en-AU"/>
          </w:rPr>
          <w:tab/>
        </w:r>
        <w:r w:rsidR="00826708" w:rsidRPr="00376178">
          <w:rPr>
            <w:rStyle w:val="Hyperlink"/>
            <w:noProof/>
          </w:rPr>
          <w:t>Safety</w:t>
        </w:r>
        <w:r w:rsidR="00826708">
          <w:rPr>
            <w:noProof/>
            <w:webHidden/>
          </w:rPr>
          <w:tab/>
        </w:r>
        <w:r w:rsidR="00826708">
          <w:rPr>
            <w:noProof/>
            <w:webHidden/>
          </w:rPr>
          <w:fldChar w:fldCharType="begin"/>
        </w:r>
        <w:r w:rsidR="00826708">
          <w:rPr>
            <w:noProof/>
            <w:webHidden/>
          </w:rPr>
          <w:instrText xml:space="preserve"> PAGEREF _Toc100214042 \h </w:instrText>
        </w:r>
        <w:r w:rsidR="00826708">
          <w:rPr>
            <w:noProof/>
            <w:webHidden/>
          </w:rPr>
        </w:r>
        <w:r w:rsidR="00826708">
          <w:rPr>
            <w:noProof/>
            <w:webHidden/>
          </w:rPr>
          <w:fldChar w:fldCharType="separate"/>
        </w:r>
        <w:r w:rsidR="00826708">
          <w:rPr>
            <w:noProof/>
            <w:webHidden/>
          </w:rPr>
          <w:t>4</w:t>
        </w:r>
        <w:r w:rsidR="00826708">
          <w:rPr>
            <w:noProof/>
            <w:webHidden/>
          </w:rPr>
          <w:fldChar w:fldCharType="end"/>
        </w:r>
      </w:hyperlink>
    </w:p>
    <w:p w14:paraId="09B9B009" w14:textId="30B96573" w:rsidR="00826708" w:rsidRDefault="00AF4067">
      <w:pPr>
        <w:pStyle w:val="TOC3"/>
        <w:rPr>
          <w:rFonts w:asciiTheme="minorHAnsi" w:eastAsiaTheme="minorEastAsia" w:hAnsiTheme="minorHAnsi" w:cstheme="minorBidi"/>
          <w:i w:val="0"/>
          <w:iCs w:val="0"/>
          <w:noProof/>
          <w:sz w:val="22"/>
          <w:szCs w:val="22"/>
          <w:lang w:eastAsia="en-AU"/>
        </w:rPr>
      </w:pPr>
      <w:hyperlink w:anchor="_Toc100214043" w:history="1">
        <w:r w:rsidR="00826708" w:rsidRPr="00376178">
          <w:rPr>
            <w:rStyle w:val="Hyperlink"/>
            <w:noProof/>
          </w:rPr>
          <w:t>1.2.</w:t>
        </w:r>
        <w:r w:rsidR="00826708">
          <w:rPr>
            <w:rFonts w:asciiTheme="minorHAnsi" w:eastAsiaTheme="minorEastAsia" w:hAnsiTheme="minorHAnsi" w:cstheme="minorBidi"/>
            <w:i w:val="0"/>
            <w:iCs w:val="0"/>
            <w:noProof/>
            <w:sz w:val="22"/>
            <w:szCs w:val="22"/>
            <w:lang w:eastAsia="en-AU"/>
          </w:rPr>
          <w:tab/>
        </w:r>
        <w:r w:rsidR="00826708" w:rsidRPr="00376178">
          <w:rPr>
            <w:rStyle w:val="Hyperlink"/>
            <w:noProof/>
          </w:rPr>
          <w:t>How to use this manual</w:t>
        </w:r>
        <w:r w:rsidR="00826708">
          <w:rPr>
            <w:noProof/>
            <w:webHidden/>
          </w:rPr>
          <w:tab/>
        </w:r>
        <w:r w:rsidR="00826708">
          <w:rPr>
            <w:noProof/>
            <w:webHidden/>
          </w:rPr>
          <w:fldChar w:fldCharType="begin"/>
        </w:r>
        <w:r w:rsidR="00826708">
          <w:rPr>
            <w:noProof/>
            <w:webHidden/>
          </w:rPr>
          <w:instrText xml:space="preserve"> PAGEREF _Toc100214043 \h </w:instrText>
        </w:r>
        <w:r w:rsidR="00826708">
          <w:rPr>
            <w:noProof/>
            <w:webHidden/>
          </w:rPr>
        </w:r>
        <w:r w:rsidR="00826708">
          <w:rPr>
            <w:noProof/>
            <w:webHidden/>
          </w:rPr>
          <w:fldChar w:fldCharType="separate"/>
        </w:r>
        <w:r w:rsidR="00826708">
          <w:rPr>
            <w:noProof/>
            <w:webHidden/>
          </w:rPr>
          <w:t>4</w:t>
        </w:r>
        <w:r w:rsidR="00826708">
          <w:rPr>
            <w:noProof/>
            <w:webHidden/>
          </w:rPr>
          <w:fldChar w:fldCharType="end"/>
        </w:r>
      </w:hyperlink>
    </w:p>
    <w:p w14:paraId="33A2EC90" w14:textId="29F1FE10" w:rsidR="00826708" w:rsidRDefault="00AF4067">
      <w:pPr>
        <w:pStyle w:val="TOC3"/>
        <w:rPr>
          <w:rFonts w:asciiTheme="minorHAnsi" w:eastAsiaTheme="minorEastAsia" w:hAnsiTheme="minorHAnsi" w:cstheme="minorBidi"/>
          <w:i w:val="0"/>
          <w:iCs w:val="0"/>
          <w:noProof/>
          <w:sz w:val="22"/>
          <w:szCs w:val="22"/>
          <w:lang w:eastAsia="en-AU"/>
        </w:rPr>
      </w:pPr>
      <w:hyperlink w:anchor="_Toc100214044" w:history="1">
        <w:r w:rsidR="00826708" w:rsidRPr="00376178">
          <w:rPr>
            <w:rStyle w:val="Hyperlink"/>
            <w:noProof/>
          </w:rPr>
          <w:t>1.3.</w:t>
        </w:r>
        <w:r w:rsidR="00826708">
          <w:rPr>
            <w:rFonts w:asciiTheme="minorHAnsi" w:eastAsiaTheme="minorEastAsia" w:hAnsiTheme="minorHAnsi" w:cstheme="minorBidi"/>
            <w:i w:val="0"/>
            <w:iCs w:val="0"/>
            <w:noProof/>
            <w:sz w:val="22"/>
            <w:szCs w:val="22"/>
            <w:lang w:eastAsia="en-AU"/>
          </w:rPr>
          <w:tab/>
        </w:r>
        <w:r w:rsidR="00826708" w:rsidRPr="00376178">
          <w:rPr>
            <w:rStyle w:val="Hyperlink"/>
            <w:noProof/>
          </w:rPr>
          <w:t>Safety features of the Sewage Pump Station</w:t>
        </w:r>
        <w:r w:rsidR="00826708">
          <w:rPr>
            <w:noProof/>
            <w:webHidden/>
          </w:rPr>
          <w:tab/>
        </w:r>
        <w:r w:rsidR="00826708">
          <w:rPr>
            <w:noProof/>
            <w:webHidden/>
          </w:rPr>
          <w:fldChar w:fldCharType="begin"/>
        </w:r>
        <w:r w:rsidR="00826708">
          <w:rPr>
            <w:noProof/>
            <w:webHidden/>
          </w:rPr>
          <w:instrText xml:space="preserve"> PAGEREF _Toc100214044 \h </w:instrText>
        </w:r>
        <w:r w:rsidR="00826708">
          <w:rPr>
            <w:noProof/>
            <w:webHidden/>
          </w:rPr>
        </w:r>
        <w:r w:rsidR="00826708">
          <w:rPr>
            <w:noProof/>
            <w:webHidden/>
          </w:rPr>
          <w:fldChar w:fldCharType="separate"/>
        </w:r>
        <w:r w:rsidR="00826708">
          <w:rPr>
            <w:noProof/>
            <w:webHidden/>
          </w:rPr>
          <w:t>4</w:t>
        </w:r>
        <w:r w:rsidR="00826708">
          <w:rPr>
            <w:noProof/>
            <w:webHidden/>
          </w:rPr>
          <w:fldChar w:fldCharType="end"/>
        </w:r>
      </w:hyperlink>
    </w:p>
    <w:p w14:paraId="0C5A18FF" w14:textId="5F3B7F24" w:rsidR="00826708" w:rsidRDefault="00AF4067">
      <w:pPr>
        <w:pStyle w:val="TOC3"/>
        <w:rPr>
          <w:rFonts w:asciiTheme="minorHAnsi" w:eastAsiaTheme="minorEastAsia" w:hAnsiTheme="minorHAnsi" w:cstheme="minorBidi"/>
          <w:i w:val="0"/>
          <w:iCs w:val="0"/>
          <w:noProof/>
          <w:sz w:val="22"/>
          <w:szCs w:val="22"/>
          <w:lang w:eastAsia="en-AU"/>
        </w:rPr>
      </w:pPr>
      <w:hyperlink w:anchor="_Toc100214045" w:history="1">
        <w:r w:rsidR="00826708" w:rsidRPr="00376178">
          <w:rPr>
            <w:rStyle w:val="Hyperlink"/>
            <w:noProof/>
          </w:rPr>
          <w:t>1.4.</w:t>
        </w:r>
        <w:r w:rsidR="00826708">
          <w:rPr>
            <w:rFonts w:asciiTheme="minorHAnsi" w:eastAsiaTheme="minorEastAsia" w:hAnsiTheme="minorHAnsi" w:cstheme="minorBidi"/>
            <w:i w:val="0"/>
            <w:iCs w:val="0"/>
            <w:noProof/>
            <w:sz w:val="22"/>
            <w:szCs w:val="22"/>
            <w:lang w:eastAsia="en-AU"/>
          </w:rPr>
          <w:tab/>
        </w:r>
        <w:r w:rsidR="00826708" w:rsidRPr="00376178">
          <w:rPr>
            <w:rStyle w:val="Hyperlink"/>
            <w:noProof/>
          </w:rPr>
          <w:t>Original Equipment Manufacture’s Manuals</w:t>
        </w:r>
        <w:r w:rsidR="00826708">
          <w:rPr>
            <w:noProof/>
            <w:webHidden/>
          </w:rPr>
          <w:tab/>
        </w:r>
        <w:r w:rsidR="00826708">
          <w:rPr>
            <w:noProof/>
            <w:webHidden/>
          </w:rPr>
          <w:fldChar w:fldCharType="begin"/>
        </w:r>
        <w:r w:rsidR="00826708">
          <w:rPr>
            <w:noProof/>
            <w:webHidden/>
          </w:rPr>
          <w:instrText xml:space="preserve"> PAGEREF _Toc100214045 \h </w:instrText>
        </w:r>
        <w:r w:rsidR="00826708">
          <w:rPr>
            <w:noProof/>
            <w:webHidden/>
          </w:rPr>
        </w:r>
        <w:r w:rsidR="00826708">
          <w:rPr>
            <w:noProof/>
            <w:webHidden/>
          </w:rPr>
          <w:fldChar w:fldCharType="separate"/>
        </w:r>
        <w:r w:rsidR="00826708">
          <w:rPr>
            <w:noProof/>
            <w:webHidden/>
          </w:rPr>
          <w:t>4</w:t>
        </w:r>
        <w:r w:rsidR="00826708">
          <w:rPr>
            <w:noProof/>
            <w:webHidden/>
          </w:rPr>
          <w:fldChar w:fldCharType="end"/>
        </w:r>
      </w:hyperlink>
    </w:p>
    <w:p w14:paraId="777DA974" w14:textId="16B1B616" w:rsidR="00826708" w:rsidRDefault="00AF4067">
      <w:pPr>
        <w:pStyle w:val="TOC3"/>
        <w:rPr>
          <w:rFonts w:asciiTheme="minorHAnsi" w:eastAsiaTheme="minorEastAsia" w:hAnsiTheme="minorHAnsi" w:cstheme="minorBidi"/>
          <w:i w:val="0"/>
          <w:iCs w:val="0"/>
          <w:noProof/>
          <w:sz w:val="22"/>
          <w:szCs w:val="22"/>
          <w:lang w:eastAsia="en-AU"/>
        </w:rPr>
      </w:pPr>
      <w:hyperlink w:anchor="_Toc100214046" w:history="1">
        <w:r w:rsidR="00826708" w:rsidRPr="00376178">
          <w:rPr>
            <w:rStyle w:val="Hyperlink"/>
            <w:noProof/>
          </w:rPr>
          <w:t>1.5.</w:t>
        </w:r>
        <w:r w:rsidR="00826708">
          <w:rPr>
            <w:rFonts w:asciiTheme="minorHAnsi" w:eastAsiaTheme="minorEastAsia" w:hAnsiTheme="minorHAnsi" w:cstheme="minorBidi"/>
            <w:i w:val="0"/>
            <w:iCs w:val="0"/>
            <w:noProof/>
            <w:sz w:val="22"/>
            <w:szCs w:val="22"/>
            <w:lang w:eastAsia="en-AU"/>
          </w:rPr>
          <w:tab/>
        </w:r>
        <w:r w:rsidR="00826708" w:rsidRPr="00376178">
          <w:rPr>
            <w:rStyle w:val="Hyperlink"/>
            <w:noProof/>
          </w:rPr>
          <w:t>Warnings</w:t>
        </w:r>
        <w:r w:rsidR="00826708">
          <w:rPr>
            <w:noProof/>
            <w:webHidden/>
          </w:rPr>
          <w:tab/>
        </w:r>
        <w:r w:rsidR="00826708">
          <w:rPr>
            <w:noProof/>
            <w:webHidden/>
          </w:rPr>
          <w:fldChar w:fldCharType="begin"/>
        </w:r>
        <w:r w:rsidR="00826708">
          <w:rPr>
            <w:noProof/>
            <w:webHidden/>
          </w:rPr>
          <w:instrText xml:space="preserve"> PAGEREF _Toc100214046 \h </w:instrText>
        </w:r>
        <w:r w:rsidR="00826708">
          <w:rPr>
            <w:noProof/>
            <w:webHidden/>
          </w:rPr>
        </w:r>
        <w:r w:rsidR="00826708">
          <w:rPr>
            <w:noProof/>
            <w:webHidden/>
          </w:rPr>
          <w:fldChar w:fldCharType="separate"/>
        </w:r>
        <w:r w:rsidR="00826708">
          <w:rPr>
            <w:noProof/>
            <w:webHidden/>
          </w:rPr>
          <w:t>5</w:t>
        </w:r>
        <w:r w:rsidR="00826708">
          <w:rPr>
            <w:noProof/>
            <w:webHidden/>
          </w:rPr>
          <w:fldChar w:fldCharType="end"/>
        </w:r>
      </w:hyperlink>
    </w:p>
    <w:p w14:paraId="2ADAB789" w14:textId="76F2E38C" w:rsidR="00826708" w:rsidRDefault="00AF4067">
      <w:pPr>
        <w:pStyle w:val="TOC3"/>
        <w:rPr>
          <w:rFonts w:asciiTheme="minorHAnsi" w:eastAsiaTheme="minorEastAsia" w:hAnsiTheme="minorHAnsi" w:cstheme="minorBidi"/>
          <w:i w:val="0"/>
          <w:iCs w:val="0"/>
          <w:noProof/>
          <w:sz w:val="22"/>
          <w:szCs w:val="22"/>
          <w:lang w:eastAsia="en-AU"/>
        </w:rPr>
      </w:pPr>
      <w:hyperlink w:anchor="_Toc100214047" w:history="1">
        <w:r w:rsidR="00826708" w:rsidRPr="00376178">
          <w:rPr>
            <w:rStyle w:val="Hyperlink"/>
            <w:noProof/>
          </w:rPr>
          <w:t>1.6.</w:t>
        </w:r>
        <w:r w:rsidR="00826708">
          <w:rPr>
            <w:rFonts w:asciiTheme="minorHAnsi" w:eastAsiaTheme="minorEastAsia" w:hAnsiTheme="minorHAnsi" w:cstheme="minorBidi"/>
            <w:i w:val="0"/>
            <w:iCs w:val="0"/>
            <w:noProof/>
            <w:sz w:val="22"/>
            <w:szCs w:val="22"/>
            <w:lang w:eastAsia="en-AU"/>
          </w:rPr>
          <w:tab/>
        </w:r>
        <w:r w:rsidR="00826708" w:rsidRPr="00376178">
          <w:rPr>
            <w:rStyle w:val="Hyperlink"/>
            <w:noProof/>
          </w:rPr>
          <w:t>General Safety Information</w:t>
        </w:r>
        <w:r w:rsidR="00826708">
          <w:rPr>
            <w:noProof/>
            <w:webHidden/>
          </w:rPr>
          <w:tab/>
        </w:r>
        <w:r w:rsidR="00826708">
          <w:rPr>
            <w:noProof/>
            <w:webHidden/>
          </w:rPr>
          <w:fldChar w:fldCharType="begin"/>
        </w:r>
        <w:r w:rsidR="00826708">
          <w:rPr>
            <w:noProof/>
            <w:webHidden/>
          </w:rPr>
          <w:instrText xml:space="preserve"> PAGEREF _Toc100214047 \h </w:instrText>
        </w:r>
        <w:r w:rsidR="00826708">
          <w:rPr>
            <w:noProof/>
            <w:webHidden/>
          </w:rPr>
        </w:r>
        <w:r w:rsidR="00826708">
          <w:rPr>
            <w:noProof/>
            <w:webHidden/>
          </w:rPr>
          <w:fldChar w:fldCharType="separate"/>
        </w:r>
        <w:r w:rsidR="00826708">
          <w:rPr>
            <w:noProof/>
            <w:webHidden/>
          </w:rPr>
          <w:t>5</w:t>
        </w:r>
        <w:r w:rsidR="00826708">
          <w:rPr>
            <w:noProof/>
            <w:webHidden/>
          </w:rPr>
          <w:fldChar w:fldCharType="end"/>
        </w:r>
      </w:hyperlink>
    </w:p>
    <w:p w14:paraId="23BFC7EE" w14:textId="3B71C7B2" w:rsidR="00826708" w:rsidRDefault="00AF4067">
      <w:pPr>
        <w:pStyle w:val="TOC3"/>
        <w:rPr>
          <w:rFonts w:asciiTheme="minorHAnsi" w:eastAsiaTheme="minorEastAsia" w:hAnsiTheme="minorHAnsi" w:cstheme="minorBidi"/>
          <w:i w:val="0"/>
          <w:iCs w:val="0"/>
          <w:noProof/>
          <w:sz w:val="22"/>
          <w:szCs w:val="22"/>
          <w:lang w:eastAsia="en-AU"/>
        </w:rPr>
      </w:pPr>
      <w:hyperlink w:anchor="_Toc100214048" w:history="1">
        <w:r w:rsidR="00826708" w:rsidRPr="00376178">
          <w:rPr>
            <w:rStyle w:val="Hyperlink"/>
            <w:noProof/>
          </w:rPr>
          <w:t>1.7.</w:t>
        </w:r>
        <w:r w:rsidR="00826708">
          <w:rPr>
            <w:rFonts w:asciiTheme="minorHAnsi" w:eastAsiaTheme="minorEastAsia" w:hAnsiTheme="minorHAnsi" w:cstheme="minorBidi"/>
            <w:i w:val="0"/>
            <w:iCs w:val="0"/>
            <w:noProof/>
            <w:sz w:val="22"/>
            <w:szCs w:val="22"/>
            <w:lang w:eastAsia="en-AU"/>
          </w:rPr>
          <w:tab/>
        </w:r>
        <w:r w:rsidR="00826708" w:rsidRPr="00376178">
          <w:rPr>
            <w:rStyle w:val="Hyperlink"/>
            <w:noProof/>
          </w:rPr>
          <w:t>Definitions</w:t>
        </w:r>
        <w:r w:rsidR="00826708">
          <w:rPr>
            <w:noProof/>
            <w:webHidden/>
          </w:rPr>
          <w:tab/>
        </w:r>
        <w:r w:rsidR="00826708">
          <w:rPr>
            <w:noProof/>
            <w:webHidden/>
          </w:rPr>
          <w:fldChar w:fldCharType="begin"/>
        </w:r>
        <w:r w:rsidR="00826708">
          <w:rPr>
            <w:noProof/>
            <w:webHidden/>
          </w:rPr>
          <w:instrText xml:space="preserve"> PAGEREF _Toc100214048 \h </w:instrText>
        </w:r>
        <w:r w:rsidR="00826708">
          <w:rPr>
            <w:noProof/>
            <w:webHidden/>
          </w:rPr>
        </w:r>
        <w:r w:rsidR="00826708">
          <w:rPr>
            <w:noProof/>
            <w:webHidden/>
          </w:rPr>
          <w:fldChar w:fldCharType="separate"/>
        </w:r>
        <w:r w:rsidR="00826708">
          <w:rPr>
            <w:noProof/>
            <w:webHidden/>
          </w:rPr>
          <w:t>5</w:t>
        </w:r>
        <w:r w:rsidR="00826708">
          <w:rPr>
            <w:noProof/>
            <w:webHidden/>
          </w:rPr>
          <w:fldChar w:fldCharType="end"/>
        </w:r>
      </w:hyperlink>
    </w:p>
    <w:p w14:paraId="0F65C20A" w14:textId="6E4C4505" w:rsidR="00826708" w:rsidRDefault="00AF4067">
      <w:pPr>
        <w:pStyle w:val="TOC1"/>
        <w:rPr>
          <w:rFonts w:asciiTheme="minorHAnsi" w:eastAsiaTheme="minorEastAsia" w:hAnsiTheme="minorHAnsi" w:cstheme="minorBidi"/>
          <w:b w:val="0"/>
          <w:bCs w:val="0"/>
          <w:caps w:val="0"/>
          <w:noProof/>
          <w:sz w:val="22"/>
          <w:szCs w:val="22"/>
          <w:lang w:eastAsia="en-AU"/>
        </w:rPr>
      </w:pPr>
      <w:hyperlink w:anchor="_Toc100214049" w:history="1">
        <w:r w:rsidR="00826708" w:rsidRPr="00376178">
          <w:rPr>
            <w:rStyle w:val="Hyperlink"/>
            <w:noProof/>
          </w:rPr>
          <w:t>2.</w:t>
        </w:r>
        <w:r w:rsidR="00826708">
          <w:rPr>
            <w:rFonts w:asciiTheme="minorHAnsi" w:eastAsiaTheme="minorEastAsia" w:hAnsiTheme="minorHAnsi" w:cstheme="minorBidi"/>
            <w:b w:val="0"/>
            <w:bCs w:val="0"/>
            <w:caps w:val="0"/>
            <w:noProof/>
            <w:sz w:val="22"/>
            <w:szCs w:val="22"/>
            <w:lang w:eastAsia="en-AU"/>
          </w:rPr>
          <w:tab/>
        </w:r>
        <w:r w:rsidR="00826708" w:rsidRPr="00376178">
          <w:rPr>
            <w:rStyle w:val="Hyperlink"/>
            <w:noProof/>
          </w:rPr>
          <w:t>Description of the Sewage Pump Station</w:t>
        </w:r>
        <w:r w:rsidR="00826708">
          <w:rPr>
            <w:noProof/>
            <w:webHidden/>
          </w:rPr>
          <w:tab/>
        </w:r>
        <w:r w:rsidR="00826708">
          <w:rPr>
            <w:noProof/>
            <w:webHidden/>
          </w:rPr>
          <w:fldChar w:fldCharType="begin"/>
        </w:r>
        <w:r w:rsidR="00826708">
          <w:rPr>
            <w:noProof/>
            <w:webHidden/>
          </w:rPr>
          <w:instrText xml:space="preserve"> PAGEREF _Toc100214049 \h </w:instrText>
        </w:r>
        <w:r w:rsidR="00826708">
          <w:rPr>
            <w:noProof/>
            <w:webHidden/>
          </w:rPr>
        </w:r>
        <w:r w:rsidR="00826708">
          <w:rPr>
            <w:noProof/>
            <w:webHidden/>
          </w:rPr>
          <w:fldChar w:fldCharType="separate"/>
        </w:r>
        <w:r w:rsidR="00826708">
          <w:rPr>
            <w:noProof/>
            <w:webHidden/>
          </w:rPr>
          <w:t>6</w:t>
        </w:r>
        <w:r w:rsidR="00826708">
          <w:rPr>
            <w:noProof/>
            <w:webHidden/>
          </w:rPr>
          <w:fldChar w:fldCharType="end"/>
        </w:r>
      </w:hyperlink>
    </w:p>
    <w:p w14:paraId="4DD1C589" w14:textId="6B6CB75F" w:rsidR="00826708" w:rsidRDefault="00AF4067">
      <w:pPr>
        <w:pStyle w:val="TOC3"/>
        <w:rPr>
          <w:rFonts w:asciiTheme="minorHAnsi" w:eastAsiaTheme="minorEastAsia" w:hAnsiTheme="minorHAnsi" w:cstheme="minorBidi"/>
          <w:i w:val="0"/>
          <w:iCs w:val="0"/>
          <w:noProof/>
          <w:sz w:val="22"/>
          <w:szCs w:val="22"/>
          <w:lang w:eastAsia="en-AU"/>
        </w:rPr>
      </w:pPr>
      <w:hyperlink w:anchor="_Toc100214050" w:history="1">
        <w:r w:rsidR="00826708" w:rsidRPr="00376178">
          <w:rPr>
            <w:rStyle w:val="Hyperlink"/>
            <w:noProof/>
          </w:rPr>
          <w:t>2.1.</w:t>
        </w:r>
        <w:r w:rsidR="00826708">
          <w:rPr>
            <w:rFonts w:asciiTheme="minorHAnsi" w:eastAsiaTheme="minorEastAsia" w:hAnsiTheme="minorHAnsi" w:cstheme="minorBidi"/>
            <w:i w:val="0"/>
            <w:iCs w:val="0"/>
            <w:noProof/>
            <w:sz w:val="22"/>
            <w:szCs w:val="22"/>
            <w:lang w:eastAsia="en-AU"/>
          </w:rPr>
          <w:tab/>
        </w:r>
        <w:r w:rsidR="00826708" w:rsidRPr="00376178">
          <w:rPr>
            <w:rStyle w:val="Hyperlink"/>
            <w:noProof/>
          </w:rPr>
          <w:t>Pump Station Commissioning Date</w:t>
        </w:r>
        <w:r w:rsidR="00826708">
          <w:rPr>
            <w:noProof/>
            <w:webHidden/>
          </w:rPr>
          <w:tab/>
        </w:r>
        <w:r w:rsidR="00826708">
          <w:rPr>
            <w:noProof/>
            <w:webHidden/>
          </w:rPr>
          <w:fldChar w:fldCharType="begin"/>
        </w:r>
        <w:r w:rsidR="00826708">
          <w:rPr>
            <w:noProof/>
            <w:webHidden/>
          </w:rPr>
          <w:instrText xml:space="preserve"> PAGEREF _Toc100214050 \h </w:instrText>
        </w:r>
        <w:r w:rsidR="00826708">
          <w:rPr>
            <w:noProof/>
            <w:webHidden/>
          </w:rPr>
        </w:r>
        <w:r w:rsidR="00826708">
          <w:rPr>
            <w:noProof/>
            <w:webHidden/>
          </w:rPr>
          <w:fldChar w:fldCharType="separate"/>
        </w:r>
        <w:r w:rsidR="00826708">
          <w:rPr>
            <w:noProof/>
            <w:webHidden/>
          </w:rPr>
          <w:t>6</w:t>
        </w:r>
        <w:r w:rsidR="00826708">
          <w:rPr>
            <w:noProof/>
            <w:webHidden/>
          </w:rPr>
          <w:fldChar w:fldCharType="end"/>
        </w:r>
      </w:hyperlink>
    </w:p>
    <w:p w14:paraId="0393F2B0" w14:textId="62EDF44F" w:rsidR="00826708" w:rsidRDefault="00AF4067">
      <w:pPr>
        <w:pStyle w:val="TOC3"/>
        <w:rPr>
          <w:rFonts w:asciiTheme="minorHAnsi" w:eastAsiaTheme="minorEastAsia" w:hAnsiTheme="minorHAnsi" w:cstheme="minorBidi"/>
          <w:i w:val="0"/>
          <w:iCs w:val="0"/>
          <w:noProof/>
          <w:sz w:val="22"/>
          <w:szCs w:val="22"/>
          <w:lang w:eastAsia="en-AU"/>
        </w:rPr>
      </w:pPr>
      <w:hyperlink w:anchor="_Toc100214051" w:history="1">
        <w:r w:rsidR="00826708" w:rsidRPr="00376178">
          <w:rPr>
            <w:rStyle w:val="Hyperlink"/>
            <w:noProof/>
          </w:rPr>
          <w:t>2.2.</w:t>
        </w:r>
        <w:r w:rsidR="00826708">
          <w:rPr>
            <w:rFonts w:asciiTheme="minorHAnsi" w:eastAsiaTheme="minorEastAsia" w:hAnsiTheme="minorHAnsi" w:cstheme="minorBidi"/>
            <w:i w:val="0"/>
            <w:iCs w:val="0"/>
            <w:noProof/>
            <w:sz w:val="22"/>
            <w:szCs w:val="22"/>
            <w:lang w:eastAsia="en-AU"/>
          </w:rPr>
          <w:tab/>
        </w:r>
        <w:r w:rsidR="00826708" w:rsidRPr="00376178">
          <w:rPr>
            <w:rStyle w:val="Hyperlink"/>
            <w:noProof/>
          </w:rPr>
          <w:t>Key Operating Parameters</w:t>
        </w:r>
        <w:r w:rsidR="00826708">
          <w:rPr>
            <w:noProof/>
            <w:webHidden/>
          </w:rPr>
          <w:tab/>
        </w:r>
        <w:r w:rsidR="00826708">
          <w:rPr>
            <w:noProof/>
            <w:webHidden/>
          </w:rPr>
          <w:fldChar w:fldCharType="begin"/>
        </w:r>
        <w:r w:rsidR="00826708">
          <w:rPr>
            <w:noProof/>
            <w:webHidden/>
          </w:rPr>
          <w:instrText xml:space="preserve"> PAGEREF _Toc100214051 \h </w:instrText>
        </w:r>
        <w:r w:rsidR="00826708">
          <w:rPr>
            <w:noProof/>
            <w:webHidden/>
          </w:rPr>
        </w:r>
        <w:r w:rsidR="00826708">
          <w:rPr>
            <w:noProof/>
            <w:webHidden/>
          </w:rPr>
          <w:fldChar w:fldCharType="separate"/>
        </w:r>
        <w:r w:rsidR="00826708">
          <w:rPr>
            <w:noProof/>
            <w:webHidden/>
          </w:rPr>
          <w:t>6</w:t>
        </w:r>
        <w:r w:rsidR="00826708">
          <w:rPr>
            <w:noProof/>
            <w:webHidden/>
          </w:rPr>
          <w:fldChar w:fldCharType="end"/>
        </w:r>
      </w:hyperlink>
    </w:p>
    <w:p w14:paraId="5DD1FC37" w14:textId="0D2DE613" w:rsidR="00826708" w:rsidRDefault="00AF4067">
      <w:pPr>
        <w:pStyle w:val="TOC3"/>
        <w:rPr>
          <w:rFonts w:asciiTheme="minorHAnsi" w:eastAsiaTheme="minorEastAsia" w:hAnsiTheme="minorHAnsi" w:cstheme="minorBidi"/>
          <w:i w:val="0"/>
          <w:iCs w:val="0"/>
          <w:noProof/>
          <w:sz w:val="22"/>
          <w:szCs w:val="22"/>
          <w:lang w:eastAsia="en-AU"/>
        </w:rPr>
      </w:pPr>
      <w:hyperlink w:anchor="_Toc100214052" w:history="1">
        <w:r w:rsidR="00826708" w:rsidRPr="00376178">
          <w:rPr>
            <w:rStyle w:val="Hyperlink"/>
            <w:noProof/>
          </w:rPr>
          <w:t>2.3.</w:t>
        </w:r>
        <w:r w:rsidR="00826708">
          <w:rPr>
            <w:rFonts w:asciiTheme="minorHAnsi" w:eastAsiaTheme="minorEastAsia" w:hAnsiTheme="minorHAnsi" w:cstheme="minorBidi"/>
            <w:i w:val="0"/>
            <w:iCs w:val="0"/>
            <w:noProof/>
            <w:sz w:val="22"/>
            <w:szCs w:val="22"/>
            <w:lang w:eastAsia="en-AU"/>
          </w:rPr>
          <w:tab/>
        </w:r>
        <w:r w:rsidR="00826708" w:rsidRPr="00376178">
          <w:rPr>
            <w:rStyle w:val="Hyperlink"/>
            <w:noProof/>
          </w:rPr>
          <w:t>Description of Operation</w:t>
        </w:r>
        <w:r w:rsidR="00826708">
          <w:rPr>
            <w:noProof/>
            <w:webHidden/>
          </w:rPr>
          <w:tab/>
        </w:r>
        <w:r w:rsidR="00826708">
          <w:rPr>
            <w:noProof/>
            <w:webHidden/>
          </w:rPr>
          <w:fldChar w:fldCharType="begin"/>
        </w:r>
        <w:r w:rsidR="00826708">
          <w:rPr>
            <w:noProof/>
            <w:webHidden/>
          </w:rPr>
          <w:instrText xml:space="preserve"> PAGEREF _Toc100214052 \h </w:instrText>
        </w:r>
        <w:r w:rsidR="00826708">
          <w:rPr>
            <w:noProof/>
            <w:webHidden/>
          </w:rPr>
        </w:r>
        <w:r w:rsidR="00826708">
          <w:rPr>
            <w:noProof/>
            <w:webHidden/>
          </w:rPr>
          <w:fldChar w:fldCharType="separate"/>
        </w:r>
        <w:r w:rsidR="00826708">
          <w:rPr>
            <w:noProof/>
            <w:webHidden/>
          </w:rPr>
          <w:t>7</w:t>
        </w:r>
        <w:r w:rsidR="00826708">
          <w:rPr>
            <w:noProof/>
            <w:webHidden/>
          </w:rPr>
          <w:fldChar w:fldCharType="end"/>
        </w:r>
      </w:hyperlink>
    </w:p>
    <w:p w14:paraId="5BC59F3F" w14:textId="18F6FAD1" w:rsidR="00826708" w:rsidRDefault="00AF4067">
      <w:pPr>
        <w:pStyle w:val="TOC3"/>
        <w:rPr>
          <w:rFonts w:asciiTheme="minorHAnsi" w:eastAsiaTheme="minorEastAsia" w:hAnsiTheme="minorHAnsi" w:cstheme="minorBidi"/>
          <w:i w:val="0"/>
          <w:iCs w:val="0"/>
          <w:noProof/>
          <w:sz w:val="22"/>
          <w:szCs w:val="22"/>
          <w:lang w:eastAsia="en-AU"/>
        </w:rPr>
      </w:pPr>
      <w:hyperlink w:anchor="_Toc100214053" w:history="1">
        <w:r w:rsidR="00826708" w:rsidRPr="00376178">
          <w:rPr>
            <w:rStyle w:val="Hyperlink"/>
            <w:noProof/>
          </w:rPr>
          <w:t>2.4.</w:t>
        </w:r>
        <w:r w:rsidR="00826708">
          <w:rPr>
            <w:rFonts w:asciiTheme="minorHAnsi" w:eastAsiaTheme="minorEastAsia" w:hAnsiTheme="minorHAnsi" w:cstheme="minorBidi"/>
            <w:i w:val="0"/>
            <w:iCs w:val="0"/>
            <w:noProof/>
            <w:sz w:val="22"/>
            <w:szCs w:val="22"/>
            <w:lang w:eastAsia="en-AU"/>
          </w:rPr>
          <w:tab/>
        </w:r>
        <w:r w:rsidR="00826708" w:rsidRPr="00376178">
          <w:rPr>
            <w:rStyle w:val="Hyperlink"/>
            <w:noProof/>
          </w:rPr>
          <w:t>Key Components</w:t>
        </w:r>
        <w:r w:rsidR="00826708">
          <w:rPr>
            <w:noProof/>
            <w:webHidden/>
          </w:rPr>
          <w:tab/>
        </w:r>
        <w:r w:rsidR="00826708">
          <w:rPr>
            <w:noProof/>
            <w:webHidden/>
          </w:rPr>
          <w:fldChar w:fldCharType="begin"/>
        </w:r>
        <w:r w:rsidR="00826708">
          <w:rPr>
            <w:noProof/>
            <w:webHidden/>
          </w:rPr>
          <w:instrText xml:space="preserve"> PAGEREF _Toc100214053 \h </w:instrText>
        </w:r>
        <w:r w:rsidR="00826708">
          <w:rPr>
            <w:noProof/>
            <w:webHidden/>
          </w:rPr>
        </w:r>
        <w:r w:rsidR="00826708">
          <w:rPr>
            <w:noProof/>
            <w:webHidden/>
          </w:rPr>
          <w:fldChar w:fldCharType="separate"/>
        </w:r>
        <w:r w:rsidR="00826708">
          <w:rPr>
            <w:noProof/>
            <w:webHidden/>
          </w:rPr>
          <w:t>7</w:t>
        </w:r>
        <w:r w:rsidR="00826708">
          <w:rPr>
            <w:noProof/>
            <w:webHidden/>
          </w:rPr>
          <w:fldChar w:fldCharType="end"/>
        </w:r>
      </w:hyperlink>
    </w:p>
    <w:p w14:paraId="477B28DA" w14:textId="71F172AD" w:rsidR="00826708" w:rsidRDefault="00AF4067">
      <w:pPr>
        <w:pStyle w:val="TOC1"/>
        <w:rPr>
          <w:rFonts w:asciiTheme="minorHAnsi" w:eastAsiaTheme="minorEastAsia" w:hAnsiTheme="minorHAnsi" w:cstheme="minorBidi"/>
          <w:b w:val="0"/>
          <w:bCs w:val="0"/>
          <w:caps w:val="0"/>
          <w:noProof/>
          <w:sz w:val="22"/>
          <w:szCs w:val="22"/>
          <w:lang w:eastAsia="en-AU"/>
        </w:rPr>
      </w:pPr>
      <w:hyperlink w:anchor="_Toc100214054" w:history="1">
        <w:r w:rsidR="00826708" w:rsidRPr="00376178">
          <w:rPr>
            <w:rStyle w:val="Hyperlink"/>
            <w:noProof/>
          </w:rPr>
          <w:t>3.</w:t>
        </w:r>
        <w:r w:rsidR="00826708">
          <w:rPr>
            <w:rFonts w:asciiTheme="minorHAnsi" w:eastAsiaTheme="minorEastAsia" w:hAnsiTheme="minorHAnsi" w:cstheme="minorBidi"/>
            <w:b w:val="0"/>
            <w:bCs w:val="0"/>
            <w:caps w:val="0"/>
            <w:noProof/>
            <w:sz w:val="22"/>
            <w:szCs w:val="22"/>
            <w:lang w:eastAsia="en-AU"/>
          </w:rPr>
          <w:tab/>
        </w:r>
        <w:r w:rsidR="00826708" w:rsidRPr="00376178">
          <w:rPr>
            <w:rStyle w:val="Hyperlink"/>
            <w:noProof/>
          </w:rPr>
          <w:t>Automatic SCADA Operation of the Pump Station</w:t>
        </w:r>
        <w:r w:rsidR="00826708">
          <w:rPr>
            <w:noProof/>
            <w:webHidden/>
          </w:rPr>
          <w:tab/>
        </w:r>
        <w:r w:rsidR="00826708">
          <w:rPr>
            <w:noProof/>
            <w:webHidden/>
          </w:rPr>
          <w:fldChar w:fldCharType="begin"/>
        </w:r>
        <w:r w:rsidR="00826708">
          <w:rPr>
            <w:noProof/>
            <w:webHidden/>
          </w:rPr>
          <w:instrText xml:space="preserve"> PAGEREF _Toc100214054 \h </w:instrText>
        </w:r>
        <w:r w:rsidR="00826708">
          <w:rPr>
            <w:noProof/>
            <w:webHidden/>
          </w:rPr>
        </w:r>
        <w:r w:rsidR="00826708">
          <w:rPr>
            <w:noProof/>
            <w:webHidden/>
          </w:rPr>
          <w:fldChar w:fldCharType="separate"/>
        </w:r>
        <w:r w:rsidR="00826708">
          <w:rPr>
            <w:noProof/>
            <w:webHidden/>
          </w:rPr>
          <w:t>8</w:t>
        </w:r>
        <w:r w:rsidR="00826708">
          <w:rPr>
            <w:noProof/>
            <w:webHidden/>
          </w:rPr>
          <w:fldChar w:fldCharType="end"/>
        </w:r>
      </w:hyperlink>
    </w:p>
    <w:p w14:paraId="5ADAFB6D" w14:textId="3B1B1464" w:rsidR="00826708" w:rsidRDefault="00AF4067">
      <w:pPr>
        <w:pStyle w:val="TOC3"/>
        <w:rPr>
          <w:rFonts w:asciiTheme="minorHAnsi" w:eastAsiaTheme="minorEastAsia" w:hAnsiTheme="minorHAnsi" w:cstheme="minorBidi"/>
          <w:i w:val="0"/>
          <w:iCs w:val="0"/>
          <w:noProof/>
          <w:sz w:val="22"/>
          <w:szCs w:val="22"/>
          <w:lang w:eastAsia="en-AU"/>
        </w:rPr>
      </w:pPr>
      <w:hyperlink w:anchor="_Toc100214055" w:history="1">
        <w:r w:rsidR="00826708" w:rsidRPr="00376178">
          <w:rPr>
            <w:rStyle w:val="Hyperlink"/>
            <w:noProof/>
          </w:rPr>
          <w:t>3.1.</w:t>
        </w:r>
        <w:r w:rsidR="00826708">
          <w:rPr>
            <w:rFonts w:asciiTheme="minorHAnsi" w:eastAsiaTheme="minorEastAsia" w:hAnsiTheme="minorHAnsi" w:cstheme="minorBidi"/>
            <w:i w:val="0"/>
            <w:iCs w:val="0"/>
            <w:noProof/>
            <w:sz w:val="22"/>
            <w:szCs w:val="22"/>
            <w:lang w:eastAsia="en-AU"/>
          </w:rPr>
          <w:tab/>
        </w:r>
        <w:r w:rsidR="00826708" w:rsidRPr="00376178">
          <w:rPr>
            <w:rStyle w:val="Hyperlink"/>
            <w:noProof/>
          </w:rPr>
          <w:t>Automatic Operation</w:t>
        </w:r>
        <w:r w:rsidR="00826708">
          <w:rPr>
            <w:noProof/>
            <w:webHidden/>
          </w:rPr>
          <w:tab/>
        </w:r>
        <w:r w:rsidR="00826708">
          <w:rPr>
            <w:noProof/>
            <w:webHidden/>
          </w:rPr>
          <w:fldChar w:fldCharType="begin"/>
        </w:r>
        <w:r w:rsidR="00826708">
          <w:rPr>
            <w:noProof/>
            <w:webHidden/>
          </w:rPr>
          <w:instrText xml:space="preserve"> PAGEREF _Toc100214055 \h </w:instrText>
        </w:r>
        <w:r w:rsidR="00826708">
          <w:rPr>
            <w:noProof/>
            <w:webHidden/>
          </w:rPr>
        </w:r>
        <w:r w:rsidR="00826708">
          <w:rPr>
            <w:noProof/>
            <w:webHidden/>
          </w:rPr>
          <w:fldChar w:fldCharType="separate"/>
        </w:r>
        <w:r w:rsidR="00826708">
          <w:rPr>
            <w:noProof/>
            <w:webHidden/>
          </w:rPr>
          <w:t>8</w:t>
        </w:r>
        <w:r w:rsidR="00826708">
          <w:rPr>
            <w:noProof/>
            <w:webHidden/>
          </w:rPr>
          <w:fldChar w:fldCharType="end"/>
        </w:r>
      </w:hyperlink>
    </w:p>
    <w:p w14:paraId="1DEC6256" w14:textId="4E04F94C" w:rsidR="00826708" w:rsidRDefault="00AF4067">
      <w:pPr>
        <w:pStyle w:val="TOC3"/>
        <w:rPr>
          <w:rFonts w:asciiTheme="minorHAnsi" w:eastAsiaTheme="minorEastAsia" w:hAnsiTheme="minorHAnsi" w:cstheme="minorBidi"/>
          <w:i w:val="0"/>
          <w:iCs w:val="0"/>
          <w:noProof/>
          <w:sz w:val="22"/>
          <w:szCs w:val="22"/>
          <w:lang w:eastAsia="en-AU"/>
        </w:rPr>
      </w:pPr>
      <w:hyperlink w:anchor="_Toc100214056" w:history="1">
        <w:r w:rsidR="00826708" w:rsidRPr="00376178">
          <w:rPr>
            <w:rStyle w:val="Hyperlink"/>
            <w:noProof/>
          </w:rPr>
          <w:t>3.2.</w:t>
        </w:r>
        <w:r w:rsidR="00826708">
          <w:rPr>
            <w:rFonts w:asciiTheme="minorHAnsi" w:eastAsiaTheme="minorEastAsia" w:hAnsiTheme="minorHAnsi" w:cstheme="minorBidi"/>
            <w:i w:val="0"/>
            <w:iCs w:val="0"/>
            <w:noProof/>
            <w:sz w:val="22"/>
            <w:szCs w:val="22"/>
            <w:lang w:eastAsia="en-AU"/>
          </w:rPr>
          <w:tab/>
        </w:r>
        <w:r w:rsidR="00826708" w:rsidRPr="00376178">
          <w:rPr>
            <w:rStyle w:val="Hyperlink"/>
            <w:noProof/>
          </w:rPr>
          <w:t>TYPICAL SCADA Monitoring Pages</w:t>
        </w:r>
        <w:r w:rsidR="00826708">
          <w:rPr>
            <w:noProof/>
            <w:webHidden/>
          </w:rPr>
          <w:tab/>
        </w:r>
        <w:r w:rsidR="00826708">
          <w:rPr>
            <w:noProof/>
            <w:webHidden/>
          </w:rPr>
          <w:fldChar w:fldCharType="begin"/>
        </w:r>
        <w:r w:rsidR="00826708">
          <w:rPr>
            <w:noProof/>
            <w:webHidden/>
          </w:rPr>
          <w:instrText xml:space="preserve"> PAGEREF _Toc100214056 \h </w:instrText>
        </w:r>
        <w:r w:rsidR="00826708">
          <w:rPr>
            <w:noProof/>
            <w:webHidden/>
          </w:rPr>
        </w:r>
        <w:r w:rsidR="00826708">
          <w:rPr>
            <w:noProof/>
            <w:webHidden/>
          </w:rPr>
          <w:fldChar w:fldCharType="separate"/>
        </w:r>
        <w:r w:rsidR="00826708">
          <w:rPr>
            <w:noProof/>
            <w:webHidden/>
          </w:rPr>
          <w:t>9</w:t>
        </w:r>
        <w:r w:rsidR="00826708">
          <w:rPr>
            <w:noProof/>
            <w:webHidden/>
          </w:rPr>
          <w:fldChar w:fldCharType="end"/>
        </w:r>
      </w:hyperlink>
    </w:p>
    <w:p w14:paraId="108539A3" w14:textId="57DF1F17" w:rsidR="00826708" w:rsidRDefault="00AF4067">
      <w:pPr>
        <w:pStyle w:val="TOC3"/>
        <w:rPr>
          <w:rFonts w:asciiTheme="minorHAnsi" w:eastAsiaTheme="minorEastAsia" w:hAnsiTheme="minorHAnsi" w:cstheme="minorBidi"/>
          <w:i w:val="0"/>
          <w:iCs w:val="0"/>
          <w:noProof/>
          <w:sz w:val="22"/>
          <w:szCs w:val="22"/>
          <w:lang w:eastAsia="en-AU"/>
        </w:rPr>
      </w:pPr>
      <w:hyperlink w:anchor="_Toc100214057" w:history="1">
        <w:r w:rsidR="00826708" w:rsidRPr="00376178">
          <w:rPr>
            <w:rStyle w:val="Hyperlink"/>
            <w:noProof/>
          </w:rPr>
          <w:t>3.3.</w:t>
        </w:r>
        <w:r w:rsidR="00826708">
          <w:rPr>
            <w:rFonts w:asciiTheme="minorHAnsi" w:eastAsiaTheme="minorEastAsia" w:hAnsiTheme="minorHAnsi" w:cstheme="minorBidi"/>
            <w:i w:val="0"/>
            <w:iCs w:val="0"/>
            <w:noProof/>
            <w:sz w:val="22"/>
            <w:szCs w:val="22"/>
            <w:lang w:eastAsia="en-AU"/>
          </w:rPr>
          <w:tab/>
        </w:r>
        <w:r w:rsidR="00826708" w:rsidRPr="00376178">
          <w:rPr>
            <w:rStyle w:val="Hyperlink"/>
            <w:noProof/>
          </w:rPr>
          <w:t>Trending</w:t>
        </w:r>
        <w:r w:rsidR="00826708">
          <w:rPr>
            <w:noProof/>
            <w:webHidden/>
          </w:rPr>
          <w:tab/>
        </w:r>
        <w:r w:rsidR="00826708">
          <w:rPr>
            <w:noProof/>
            <w:webHidden/>
          </w:rPr>
          <w:fldChar w:fldCharType="begin"/>
        </w:r>
        <w:r w:rsidR="00826708">
          <w:rPr>
            <w:noProof/>
            <w:webHidden/>
          </w:rPr>
          <w:instrText xml:space="preserve"> PAGEREF _Toc100214057 \h </w:instrText>
        </w:r>
        <w:r w:rsidR="00826708">
          <w:rPr>
            <w:noProof/>
            <w:webHidden/>
          </w:rPr>
        </w:r>
        <w:r w:rsidR="00826708">
          <w:rPr>
            <w:noProof/>
            <w:webHidden/>
          </w:rPr>
          <w:fldChar w:fldCharType="separate"/>
        </w:r>
        <w:r w:rsidR="00826708">
          <w:rPr>
            <w:noProof/>
            <w:webHidden/>
          </w:rPr>
          <w:t>14</w:t>
        </w:r>
        <w:r w:rsidR="00826708">
          <w:rPr>
            <w:noProof/>
            <w:webHidden/>
          </w:rPr>
          <w:fldChar w:fldCharType="end"/>
        </w:r>
      </w:hyperlink>
    </w:p>
    <w:p w14:paraId="6200E520" w14:textId="44FFBB74" w:rsidR="00826708" w:rsidRDefault="00AF4067">
      <w:pPr>
        <w:pStyle w:val="TOC3"/>
        <w:rPr>
          <w:rFonts w:asciiTheme="minorHAnsi" w:eastAsiaTheme="minorEastAsia" w:hAnsiTheme="minorHAnsi" w:cstheme="minorBidi"/>
          <w:i w:val="0"/>
          <w:iCs w:val="0"/>
          <w:noProof/>
          <w:sz w:val="22"/>
          <w:szCs w:val="22"/>
          <w:lang w:eastAsia="en-AU"/>
        </w:rPr>
      </w:pPr>
      <w:hyperlink w:anchor="_Toc100214058" w:history="1">
        <w:r w:rsidR="00826708" w:rsidRPr="00376178">
          <w:rPr>
            <w:rStyle w:val="Hyperlink"/>
            <w:noProof/>
          </w:rPr>
          <w:t>3.4.</w:t>
        </w:r>
        <w:r w:rsidR="00826708">
          <w:rPr>
            <w:rFonts w:asciiTheme="minorHAnsi" w:eastAsiaTheme="minorEastAsia" w:hAnsiTheme="minorHAnsi" w:cstheme="minorBidi"/>
            <w:i w:val="0"/>
            <w:iCs w:val="0"/>
            <w:noProof/>
            <w:sz w:val="22"/>
            <w:szCs w:val="22"/>
            <w:lang w:eastAsia="en-AU"/>
          </w:rPr>
          <w:tab/>
        </w:r>
        <w:r w:rsidR="00826708" w:rsidRPr="00376178">
          <w:rPr>
            <w:rStyle w:val="Hyperlink"/>
            <w:noProof/>
          </w:rPr>
          <w:t>Alarming</w:t>
        </w:r>
        <w:r w:rsidR="00826708">
          <w:rPr>
            <w:noProof/>
            <w:webHidden/>
          </w:rPr>
          <w:tab/>
        </w:r>
        <w:r w:rsidR="00826708">
          <w:rPr>
            <w:noProof/>
            <w:webHidden/>
          </w:rPr>
          <w:fldChar w:fldCharType="begin"/>
        </w:r>
        <w:r w:rsidR="00826708">
          <w:rPr>
            <w:noProof/>
            <w:webHidden/>
          </w:rPr>
          <w:instrText xml:space="preserve"> PAGEREF _Toc100214058 \h </w:instrText>
        </w:r>
        <w:r w:rsidR="00826708">
          <w:rPr>
            <w:noProof/>
            <w:webHidden/>
          </w:rPr>
        </w:r>
        <w:r w:rsidR="00826708">
          <w:rPr>
            <w:noProof/>
            <w:webHidden/>
          </w:rPr>
          <w:fldChar w:fldCharType="separate"/>
        </w:r>
        <w:r w:rsidR="00826708">
          <w:rPr>
            <w:noProof/>
            <w:webHidden/>
          </w:rPr>
          <w:t>15</w:t>
        </w:r>
        <w:r w:rsidR="00826708">
          <w:rPr>
            <w:noProof/>
            <w:webHidden/>
          </w:rPr>
          <w:fldChar w:fldCharType="end"/>
        </w:r>
      </w:hyperlink>
    </w:p>
    <w:p w14:paraId="5762DE55" w14:textId="0C42B3A2" w:rsidR="00826708" w:rsidRDefault="00AF4067">
      <w:pPr>
        <w:pStyle w:val="TOC1"/>
        <w:rPr>
          <w:rFonts w:asciiTheme="minorHAnsi" w:eastAsiaTheme="minorEastAsia" w:hAnsiTheme="minorHAnsi" w:cstheme="minorBidi"/>
          <w:b w:val="0"/>
          <w:bCs w:val="0"/>
          <w:caps w:val="0"/>
          <w:noProof/>
          <w:sz w:val="22"/>
          <w:szCs w:val="22"/>
          <w:lang w:eastAsia="en-AU"/>
        </w:rPr>
      </w:pPr>
      <w:hyperlink w:anchor="_Toc100214059" w:history="1">
        <w:r w:rsidR="00826708" w:rsidRPr="00376178">
          <w:rPr>
            <w:rStyle w:val="Hyperlink"/>
            <w:noProof/>
          </w:rPr>
          <w:t>4.</w:t>
        </w:r>
        <w:r w:rsidR="00826708">
          <w:rPr>
            <w:rFonts w:asciiTheme="minorHAnsi" w:eastAsiaTheme="minorEastAsia" w:hAnsiTheme="minorHAnsi" w:cstheme="minorBidi"/>
            <w:b w:val="0"/>
            <w:bCs w:val="0"/>
            <w:caps w:val="0"/>
            <w:noProof/>
            <w:sz w:val="22"/>
            <w:szCs w:val="22"/>
            <w:lang w:eastAsia="en-AU"/>
          </w:rPr>
          <w:tab/>
        </w:r>
        <w:r w:rsidR="00826708" w:rsidRPr="00376178">
          <w:rPr>
            <w:rStyle w:val="Hyperlink"/>
            <w:noProof/>
          </w:rPr>
          <w:t>Manual Local Operation</w:t>
        </w:r>
        <w:r w:rsidR="00826708">
          <w:rPr>
            <w:noProof/>
            <w:webHidden/>
          </w:rPr>
          <w:tab/>
        </w:r>
        <w:r w:rsidR="00826708">
          <w:rPr>
            <w:noProof/>
            <w:webHidden/>
          </w:rPr>
          <w:fldChar w:fldCharType="begin"/>
        </w:r>
        <w:r w:rsidR="00826708">
          <w:rPr>
            <w:noProof/>
            <w:webHidden/>
          </w:rPr>
          <w:instrText xml:space="preserve"> PAGEREF _Toc100214059 \h </w:instrText>
        </w:r>
        <w:r w:rsidR="00826708">
          <w:rPr>
            <w:noProof/>
            <w:webHidden/>
          </w:rPr>
        </w:r>
        <w:r w:rsidR="00826708">
          <w:rPr>
            <w:noProof/>
            <w:webHidden/>
          </w:rPr>
          <w:fldChar w:fldCharType="separate"/>
        </w:r>
        <w:r w:rsidR="00826708">
          <w:rPr>
            <w:noProof/>
            <w:webHidden/>
          </w:rPr>
          <w:t>15</w:t>
        </w:r>
        <w:r w:rsidR="00826708">
          <w:rPr>
            <w:noProof/>
            <w:webHidden/>
          </w:rPr>
          <w:fldChar w:fldCharType="end"/>
        </w:r>
      </w:hyperlink>
    </w:p>
    <w:p w14:paraId="06F83754" w14:textId="34EBF0DA" w:rsidR="00826708" w:rsidRDefault="00AF4067">
      <w:pPr>
        <w:pStyle w:val="TOC3"/>
        <w:rPr>
          <w:rFonts w:asciiTheme="minorHAnsi" w:eastAsiaTheme="minorEastAsia" w:hAnsiTheme="minorHAnsi" w:cstheme="minorBidi"/>
          <w:i w:val="0"/>
          <w:iCs w:val="0"/>
          <w:noProof/>
          <w:sz w:val="22"/>
          <w:szCs w:val="22"/>
          <w:lang w:eastAsia="en-AU"/>
        </w:rPr>
      </w:pPr>
      <w:hyperlink w:anchor="_Toc100214060" w:history="1">
        <w:r w:rsidR="00826708" w:rsidRPr="00376178">
          <w:rPr>
            <w:rStyle w:val="Hyperlink"/>
            <w:noProof/>
          </w:rPr>
          <w:t>4.1.</w:t>
        </w:r>
        <w:r w:rsidR="00826708">
          <w:rPr>
            <w:rFonts w:asciiTheme="minorHAnsi" w:eastAsiaTheme="minorEastAsia" w:hAnsiTheme="minorHAnsi" w:cstheme="minorBidi"/>
            <w:i w:val="0"/>
            <w:iCs w:val="0"/>
            <w:noProof/>
            <w:sz w:val="22"/>
            <w:szCs w:val="22"/>
            <w:lang w:eastAsia="en-AU"/>
          </w:rPr>
          <w:tab/>
        </w:r>
        <w:r w:rsidR="00826708" w:rsidRPr="00376178">
          <w:rPr>
            <w:rStyle w:val="Hyperlink"/>
            <w:noProof/>
          </w:rPr>
          <w:t>Access &amp; Egress</w:t>
        </w:r>
        <w:r w:rsidR="00826708">
          <w:rPr>
            <w:noProof/>
            <w:webHidden/>
          </w:rPr>
          <w:tab/>
        </w:r>
        <w:r w:rsidR="00826708">
          <w:rPr>
            <w:noProof/>
            <w:webHidden/>
          </w:rPr>
          <w:fldChar w:fldCharType="begin"/>
        </w:r>
        <w:r w:rsidR="00826708">
          <w:rPr>
            <w:noProof/>
            <w:webHidden/>
          </w:rPr>
          <w:instrText xml:space="preserve"> PAGEREF _Toc100214060 \h </w:instrText>
        </w:r>
        <w:r w:rsidR="00826708">
          <w:rPr>
            <w:noProof/>
            <w:webHidden/>
          </w:rPr>
        </w:r>
        <w:r w:rsidR="00826708">
          <w:rPr>
            <w:noProof/>
            <w:webHidden/>
          </w:rPr>
          <w:fldChar w:fldCharType="separate"/>
        </w:r>
        <w:r w:rsidR="00826708">
          <w:rPr>
            <w:noProof/>
            <w:webHidden/>
          </w:rPr>
          <w:t>15</w:t>
        </w:r>
        <w:r w:rsidR="00826708">
          <w:rPr>
            <w:noProof/>
            <w:webHidden/>
          </w:rPr>
          <w:fldChar w:fldCharType="end"/>
        </w:r>
      </w:hyperlink>
    </w:p>
    <w:p w14:paraId="7B6F39D3" w14:textId="15A50B8F" w:rsidR="00826708" w:rsidRDefault="00AF4067">
      <w:pPr>
        <w:pStyle w:val="TOC3"/>
        <w:rPr>
          <w:rFonts w:asciiTheme="minorHAnsi" w:eastAsiaTheme="minorEastAsia" w:hAnsiTheme="minorHAnsi" w:cstheme="minorBidi"/>
          <w:i w:val="0"/>
          <w:iCs w:val="0"/>
          <w:noProof/>
          <w:sz w:val="22"/>
          <w:szCs w:val="22"/>
          <w:lang w:eastAsia="en-AU"/>
        </w:rPr>
      </w:pPr>
      <w:hyperlink w:anchor="_Toc100214061" w:history="1">
        <w:r w:rsidR="00826708" w:rsidRPr="00376178">
          <w:rPr>
            <w:rStyle w:val="Hyperlink"/>
            <w:noProof/>
          </w:rPr>
          <w:t>4.2.</w:t>
        </w:r>
        <w:r w:rsidR="00826708">
          <w:rPr>
            <w:rFonts w:asciiTheme="minorHAnsi" w:eastAsiaTheme="minorEastAsia" w:hAnsiTheme="minorHAnsi" w:cstheme="minorBidi"/>
            <w:i w:val="0"/>
            <w:iCs w:val="0"/>
            <w:noProof/>
            <w:sz w:val="22"/>
            <w:szCs w:val="22"/>
            <w:lang w:eastAsia="en-AU"/>
          </w:rPr>
          <w:tab/>
        </w:r>
        <w:r w:rsidR="00826708" w:rsidRPr="00376178">
          <w:rPr>
            <w:rStyle w:val="Hyperlink"/>
            <w:noProof/>
          </w:rPr>
          <w:t>Switchboard Designs</w:t>
        </w:r>
        <w:r w:rsidR="00826708">
          <w:rPr>
            <w:noProof/>
            <w:webHidden/>
          </w:rPr>
          <w:tab/>
        </w:r>
        <w:r w:rsidR="00826708">
          <w:rPr>
            <w:noProof/>
            <w:webHidden/>
          </w:rPr>
          <w:fldChar w:fldCharType="begin"/>
        </w:r>
        <w:r w:rsidR="00826708">
          <w:rPr>
            <w:noProof/>
            <w:webHidden/>
          </w:rPr>
          <w:instrText xml:space="preserve"> PAGEREF _Toc100214061 \h </w:instrText>
        </w:r>
        <w:r w:rsidR="00826708">
          <w:rPr>
            <w:noProof/>
            <w:webHidden/>
          </w:rPr>
        </w:r>
        <w:r w:rsidR="00826708">
          <w:rPr>
            <w:noProof/>
            <w:webHidden/>
          </w:rPr>
          <w:fldChar w:fldCharType="separate"/>
        </w:r>
        <w:r w:rsidR="00826708">
          <w:rPr>
            <w:noProof/>
            <w:webHidden/>
          </w:rPr>
          <w:t>16</w:t>
        </w:r>
        <w:r w:rsidR="00826708">
          <w:rPr>
            <w:noProof/>
            <w:webHidden/>
          </w:rPr>
          <w:fldChar w:fldCharType="end"/>
        </w:r>
      </w:hyperlink>
    </w:p>
    <w:p w14:paraId="750A4936" w14:textId="0AFA9EDB" w:rsidR="00826708" w:rsidRDefault="00AF4067">
      <w:pPr>
        <w:pStyle w:val="TOC3"/>
        <w:rPr>
          <w:rFonts w:asciiTheme="minorHAnsi" w:eastAsiaTheme="minorEastAsia" w:hAnsiTheme="minorHAnsi" w:cstheme="minorBidi"/>
          <w:i w:val="0"/>
          <w:iCs w:val="0"/>
          <w:noProof/>
          <w:sz w:val="22"/>
          <w:szCs w:val="22"/>
          <w:lang w:eastAsia="en-AU"/>
        </w:rPr>
      </w:pPr>
      <w:hyperlink w:anchor="_Toc100214062" w:history="1">
        <w:r w:rsidR="00826708" w:rsidRPr="00376178">
          <w:rPr>
            <w:rStyle w:val="Hyperlink"/>
            <w:noProof/>
          </w:rPr>
          <w:t>4.3.</w:t>
        </w:r>
        <w:r w:rsidR="00826708">
          <w:rPr>
            <w:rFonts w:asciiTheme="minorHAnsi" w:eastAsiaTheme="minorEastAsia" w:hAnsiTheme="minorHAnsi" w:cstheme="minorBidi"/>
            <w:i w:val="0"/>
            <w:iCs w:val="0"/>
            <w:noProof/>
            <w:sz w:val="22"/>
            <w:szCs w:val="22"/>
            <w:lang w:eastAsia="en-AU"/>
          </w:rPr>
          <w:tab/>
        </w:r>
        <w:r w:rsidR="00826708" w:rsidRPr="00376178">
          <w:rPr>
            <w:rStyle w:val="Hyperlink"/>
            <w:noProof/>
          </w:rPr>
          <w:t>Indicators &amp; Displays</w:t>
        </w:r>
        <w:r w:rsidR="00826708">
          <w:rPr>
            <w:noProof/>
            <w:webHidden/>
          </w:rPr>
          <w:tab/>
        </w:r>
        <w:r w:rsidR="00826708">
          <w:rPr>
            <w:noProof/>
            <w:webHidden/>
          </w:rPr>
          <w:fldChar w:fldCharType="begin"/>
        </w:r>
        <w:r w:rsidR="00826708">
          <w:rPr>
            <w:noProof/>
            <w:webHidden/>
          </w:rPr>
          <w:instrText xml:space="preserve"> PAGEREF _Toc100214062 \h </w:instrText>
        </w:r>
        <w:r w:rsidR="00826708">
          <w:rPr>
            <w:noProof/>
            <w:webHidden/>
          </w:rPr>
        </w:r>
        <w:r w:rsidR="00826708">
          <w:rPr>
            <w:noProof/>
            <w:webHidden/>
          </w:rPr>
          <w:fldChar w:fldCharType="separate"/>
        </w:r>
        <w:r w:rsidR="00826708">
          <w:rPr>
            <w:noProof/>
            <w:webHidden/>
          </w:rPr>
          <w:t>17</w:t>
        </w:r>
        <w:r w:rsidR="00826708">
          <w:rPr>
            <w:noProof/>
            <w:webHidden/>
          </w:rPr>
          <w:fldChar w:fldCharType="end"/>
        </w:r>
      </w:hyperlink>
    </w:p>
    <w:p w14:paraId="26A79CAC" w14:textId="295F1D52" w:rsidR="00826708" w:rsidRDefault="00AF4067">
      <w:pPr>
        <w:pStyle w:val="TOC3"/>
        <w:rPr>
          <w:rFonts w:asciiTheme="minorHAnsi" w:eastAsiaTheme="minorEastAsia" w:hAnsiTheme="minorHAnsi" w:cstheme="minorBidi"/>
          <w:i w:val="0"/>
          <w:iCs w:val="0"/>
          <w:noProof/>
          <w:sz w:val="22"/>
          <w:szCs w:val="22"/>
          <w:lang w:eastAsia="en-AU"/>
        </w:rPr>
      </w:pPr>
      <w:hyperlink w:anchor="_Toc100214063" w:history="1">
        <w:r w:rsidR="00826708" w:rsidRPr="00376178">
          <w:rPr>
            <w:rStyle w:val="Hyperlink"/>
            <w:noProof/>
          </w:rPr>
          <w:t>4.4.</w:t>
        </w:r>
        <w:r w:rsidR="00826708">
          <w:rPr>
            <w:rFonts w:asciiTheme="minorHAnsi" w:eastAsiaTheme="minorEastAsia" w:hAnsiTheme="minorHAnsi" w:cstheme="minorBidi"/>
            <w:i w:val="0"/>
            <w:iCs w:val="0"/>
            <w:noProof/>
            <w:sz w:val="22"/>
            <w:szCs w:val="22"/>
            <w:lang w:eastAsia="en-AU"/>
          </w:rPr>
          <w:tab/>
        </w:r>
        <w:r w:rsidR="00826708" w:rsidRPr="00376178">
          <w:rPr>
            <w:rStyle w:val="Hyperlink"/>
            <w:noProof/>
          </w:rPr>
          <w:t>Emergency Stop Button</w:t>
        </w:r>
        <w:r w:rsidR="00826708">
          <w:rPr>
            <w:noProof/>
            <w:webHidden/>
          </w:rPr>
          <w:tab/>
        </w:r>
        <w:r w:rsidR="00826708">
          <w:rPr>
            <w:noProof/>
            <w:webHidden/>
          </w:rPr>
          <w:fldChar w:fldCharType="begin"/>
        </w:r>
        <w:r w:rsidR="00826708">
          <w:rPr>
            <w:noProof/>
            <w:webHidden/>
          </w:rPr>
          <w:instrText xml:space="preserve"> PAGEREF _Toc100214063 \h </w:instrText>
        </w:r>
        <w:r w:rsidR="00826708">
          <w:rPr>
            <w:noProof/>
            <w:webHidden/>
          </w:rPr>
        </w:r>
        <w:r w:rsidR="00826708">
          <w:rPr>
            <w:noProof/>
            <w:webHidden/>
          </w:rPr>
          <w:fldChar w:fldCharType="separate"/>
        </w:r>
        <w:r w:rsidR="00826708">
          <w:rPr>
            <w:noProof/>
            <w:webHidden/>
          </w:rPr>
          <w:t>18</w:t>
        </w:r>
        <w:r w:rsidR="00826708">
          <w:rPr>
            <w:noProof/>
            <w:webHidden/>
          </w:rPr>
          <w:fldChar w:fldCharType="end"/>
        </w:r>
      </w:hyperlink>
    </w:p>
    <w:p w14:paraId="0732364C" w14:textId="0FD61B29" w:rsidR="00826708" w:rsidRDefault="00AF4067">
      <w:pPr>
        <w:pStyle w:val="TOC3"/>
        <w:rPr>
          <w:rFonts w:asciiTheme="minorHAnsi" w:eastAsiaTheme="minorEastAsia" w:hAnsiTheme="minorHAnsi" w:cstheme="minorBidi"/>
          <w:i w:val="0"/>
          <w:iCs w:val="0"/>
          <w:noProof/>
          <w:sz w:val="22"/>
          <w:szCs w:val="22"/>
          <w:lang w:eastAsia="en-AU"/>
        </w:rPr>
      </w:pPr>
      <w:hyperlink w:anchor="_Toc100214064" w:history="1">
        <w:r w:rsidR="00826708" w:rsidRPr="00376178">
          <w:rPr>
            <w:rStyle w:val="Hyperlink"/>
            <w:noProof/>
          </w:rPr>
          <w:t>4.5.</w:t>
        </w:r>
        <w:r w:rsidR="00826708">
          <w:rPr>
            <w:rFonts w:asciiTheme="minorHAnsi" w:eastAsiaTheme="minorEastAsia" w:hAnsiTheme="minorHAnsi" w:cstheme="minorBidi"/>
            <w:i w:val="0"/>
            <w:iCs w:val="0"/>
            <w:noProof/>
            <w:sz w:val="22"/>
            <w:szCs w:val="22"/>
            <w:lang w:eastAsia="en-AU"/>
          </w:rPr>
          <w:tab/>
        </w:r>
        <w:r w:rsidR="00826708" w:rsidRPr="00376178">
          <w:rPr>
            <w:rStyle w:val="Hyperlink"/>
            <w:noProof/>
          </w:rPr>
          <w:t>Manual Pump Operation</w:t>
        </w:r>
        <w:r w:rsidR="00826708">
          <w:rPr>
            <w:noProof/>
            <w:webHidden/>
          </w:rPr>
          <w:tab/>
        </w:r>
        <w:r w:rsidR="00826708">
          <w:rPr>
            <w:noProof/>
            <w:webHidden/>
          </w:rPr>
          <w:fldChar w:fldCharType="begin"/>
        </w:r>
        <w:r w:rsidR="00826708">
          <w:rPr>
            <w:noProof/>
            <w:webHidden/>
          </w:rPr>
          <w:instrText xml:space="preserve"> PAGEREF _Toc100214064 \h </w:instrText>
        </w:r>
        <w:r w:rsidR="00826708">
          <w:rPr>
            <w:noProof/>
            <w:webHidden/>
          </w:rPr>
        </w:r>
        <w:r w:rsidR="00826708">
          <w:rPr>
            <w:noProof/>
            <w:webHidden/>
          </w:rPr>
          <w:fldChar w:fldCharType="separate"/>
        </w:r>
        <w:r w:rsidR="00826708">
          <w:rPr>
            <w:noProof/>
            <w:webHidden/>
          </w:rPr>
          <w:t>18</w:t>
        </w:r>
        <w:r w:rsidR="00826708">
          <w:rPr>
            <w:noProof/>
            <w:webHidden/>
          </w:rPr>
          <w:fldChar w:fldCharType="end"/>
        </w:r>
      </w:hyperlink>
    </w:p>
    <w:p w14:paraId="2C59C3D9" w14:textId="6F062BC3" w:rsidR="00826708" w:rsidRDefault="00AF4067">
      <w:pPr>
        <w:pStyle w:val="TOC3"/>
        <w:rPr>
          <w:rFonts w:asciiTheme="minorHAnsi" w:eastAsiaTheme="minorEastAsia" w:hAnsiTheme="minorHAnsi" w:cstheme="minorBidi"/>
          <w:i w:val="0"/>
          <w:iCs w:val="0"/>
          <w:noProof/>
          <w:sz w:val="22"/>
          <w:szCs w:val="22"/>
          <w:lang w:eastAsia="en-AU"/>
        </w:rPr>
      </w:pPr>
      <w:hyperlink w:anchor="_Toc100214065" w:history="1">
        <w:r w:rsidR="00826708" w:rsidRPr="00376178">
          <w:rPr>
            <w:rStyle w:val="Hyperlink"/>
            <w:noProof/>
          </w:rPr>
          <w:t>4.6.</w:t>
        </w:r>
        <w:r w:rsidR="00826708">
          <w:rPr>
            <w:rFonts w:asciiTheme="minorHAnsi" w:eastAsiaTheme="minorEastAsia" w:hAnsiTheme="minorHAnsi" w:cstheme="minorBidi"/>
            <w:i w:val="0"/>
            <w:iCs w:val="0"/>
            <w:noProof/>
            <w:sz w:val="22"/>
            <w:szCs w:val="22"/>
            <w:lang w:eastAsia="en-AU"/>
          </w:rPr>
          <w:tab/>
        </w:r>
        <w:r w:rsidR="00826708" w:rsidRPr="00376178">
          <w:rPr>
            <w:rStyle w:val="Hyperlink"/>
            <w:noProof/>
          </w:rPr>
          <w:t>Manual Wet Well Washer Operation</w:t>
        </w:r>
        <w:r w:rsidR="00826708">
          <w:rPr>
            <w:noProof/>
            <w:webHidden/>
          </w:rPr>
          <w:tab/>
        </w:r>
        <w:r w:rsidR="00826708">
          <w:rPr>
            <w:noProof/>
            <w:webHidden/>
          </w:rPr>
          <w:fldChar w:fldCharType="begin"/>
        </w:r>
        <w:r w:rsidR="00826708">
          <w:rPr>
            <w:noProof/>
            <w:webHidden/>
          </w:rPr>
          <w:instrText xml:space="preserve"> PAGEREF _Toc100214065 \h </w:instrText>
        </w:r>
        <w:r w:rsidR="00826708">
          <w:rPr>
            <w:noProof/>
            <w:webHidden/>
          </w:rPr>
        </w:r>
        <w:r w:rsidR="00826708">
          <w:rPr>
            <w:noProof/>
            <w:webHidden/>
          </w:rPr>
          <w:fldChar w:fldCharType="separate"/>
        </w:r>
        <w:r w:rsidR="00826708">
          <w:rPr>
            <w:noProof/>
            <w:webHidden/>
          </w:rPr>
          <w:t>19</w:t>
        </w:r>
        <w:r w:rsidR="00826708">
          <w:rPr>
            <w:noProof/>
            <w:webHidden/>
          </w:rPr>
          <w:fldChar w:fldCharType="end"/>
        </w:r>
      </w:hyperlink>
    </w:p>
    <w:p w14:paraId="0ABB2531" w14:textId="6D62D229" w:rsidR="00826708" w:rsidRDefault="00AF4067">
      <w:pPr>
        <w:pStyle w:val="TOC3"/>
        <w:rPr>
          <w:rFonts w:asciiTheme="minorHAnsi" w:eastAsiaTheme="minorEastAsia" w:hAnsiTheme="minorHAnsi" w:cstheme="minorBidi"/>
          <w:i w:val="0"/>
          <w:iCs w:val="0"/>
          <w:noProof/>
          <w:sz w:val="22"/>
          <w:szCs w:val="22"/>
          <w:lang w:eastAsia="en-AU"/>
        </w:rPr>
      </w:pPr>
      <w:hyperlink w:anchor="_Toc100214066" w:history="1">
        <w:r w:rsidR="00826708" w:rsidRPr="00376178">
          <w:rPr>
            <w:rStyle w:val="Hyperlink"/>
            <w:noProof/>
          </w:rPr>
          <w:t>4.7.</w:t>
        </w:r>
        <w:r w:rsidR="00826708">
          <w:rPr>
            <w:rFonts w:asciiTheme="minorHAnsi" w:eastAsiaTheme="minorEastAsia" w:hAnsiTheme="minorHAnsi" w:cstheme="minorBidi"/>
            <w:i w:val="0"/>
            <w:iCs w:val="0"/>
            <w:noProof/>
            <w:sz w:val="22"/>
            <w:szCs w:val="22"/>
            <w:lang w:eastAsia="en-AU"/>
          </w:rPr>
          <w:tab/>
        </w:r>
        <w:r w:rsidR="00826708" w:rsidRPr="00376178">
          <w:rPr>
            <w:rStyle w:val="Hyperlink"/>
            <w:noProof/>
          </w:rPr>
          <w:t>Manual Odour Fan Operation</w:t>
        </w:r>
        <w:r w:rsidR="00826708">
          <w:rPr>
            <w:noProof/>
            <w:webHidden/>
          </w:rPr>
          <w:tab/>
        </w:r>
        <w:r w:rsidR="00826708">
          <w:rPr>
            <w:noProof/>
            <w:webHidden/>
          </w:rPr>
          <w:fldChar w:fldCharType="begin"/>
        </w:r>
        <w:r w:rsidR="00826708">
          <w:rPr>
            <w:noProof/>
            <w:webHidden/>
          </w:rPr>
          <w:instrText xml:space="preserve"> PAGEREF _Toc100214066 \h </w:instrText>
        </w:r>
        <w:r w:rsidR="00826708">
          <w:rPr>
            <w:noProof/>
            <w:webHidden/>
          </w:rPr>
        </w:r>
        <w:r w:rsidR="00826708">
          <w:rPr>
            <w:noProof/>
            <w:webHidden/>
          </w:rPr>
          <w:fldChar w:fldCharType="separate"/>
        </w:r>
        <w:r w:rsidR="00826708">
          <w:rPr>
            <w:noProof/>
            <w:webHidden/>
          </w:rPr>
          <w:t>19</w:t>
        </w:r>
        <w:r w:rsidR="00826708">
          <w:rPr>
            <w:noProof/>
            <w:webHidden/>
          </w:rPr>
          <w:fldChar w:fldCharType="end"/>
        </w:r>
      </w:hyperlink>
    </w:p>
    <w:p w14:paraId="488E759C" w14:textId="7B0DC7AD" w:rsidR="00826708" w:rsidRDefault="00AF4067">
      <w:pPr>
        <w:pStyle w:val="TOC3"/>
        <w:rPr>
          <w:rFonts w:asciiTheme="minorHAnsi" w:eastAsiaTheme="minorEastAsia" w:hAnsiTheme="minorHAnsi" w:cstheme="minorBidi"/>
          <w:i w:val="0"/>
          <w:iCs w:val="0"/>
          <w:noProof/>
          <w:sz w:val="22"/>
          <w:szCs w:val="22"/>
          <w:lang w:eastAsia="en-AU"/>
        </w:rPr>
      </w:pPr>
      <w:hyperlink w:anchor="_Toc100214067" w:history="1">
        <w:r w:rsidR="00826708" w:rsidRPr="00376178">
          <w:rPr>
            <w:rStyle w:val="Hyperlink"/>
            <w:noProof/>
          </w:rPr>
          <w:t>4.8.</w:t>
        </w:r>
        <w:r w:rsidR="00826708">
          <w:rPr>
            <w:rFonts w:asciiTheme="minorHAnsi" w:eastAsiaTheme="minorEastAsia" w:hAnsiTheme="minorHAnsi" w:cstheme="minorBidi"/>
            <w:i w:val="0"/>
            <w:iCs w:val="0"/>
            <w:noProof/>
            <w:sz w:val="22"/>
            <w:szCs w:val="22"/>
            <w:lang w:eastAsia="en-AU"/>
          </w:rPr>
          <w:tab/>
        </w:r>
        <w:r w:rsidR="00826708" w:rsidRPr="00376178">
          <w:rPr>
            <w:rStyle w:val="Hyperlink"/>
            <w:noProof/>
          </w:rPr>
          <w:t>Local Alarm/Status Handling</w:t>
        </w:r>
        <w:r w:rsidR="00826708">
          <w:rPr>
            <w:noProof/>
            <w:webHidden/>
          </w:rPr>
          <w:tab/>
        </w:r>
        <w:r w:rsidR="00826708">
          <w:rPr>
            <w:noProof/>
            <w:webHidden/>
          </w:rPr>
          <w:fldChar w:fldCharType="begin"/>
        </w:r>
        <w:r w:rsidR="00826708">
          <w:rPr>
            <w:noProof/>
            <w:webHidden/>
          </w:rPr>
          <w:instrText xml:space="preserve"> PAGEREF _Toc100214067 \h </w:instrText>
        </w:r>
        <w:r w:rsidR="00826708">
          <w:rPr>
            <w:noProof/>
            <w:webHidden/>
          </w:rPr>
        </w:r>
        <w:r w:rsidR="00826708">
          <w:rPr>
            <w:noProof/>
            <w:webHidden/>
          </w:rPr>
          <w:fldChar w:fldCharType="separate"/>
        </w:r>
        <w:r w:rsidR="00826708">
          <w:rPr>
            <w:noProof/>
            <w:webHidden/>
          </w:rPr>
          <w:t>19</w:t>
        </w:r>
        <w:r w:rsidR="00826708">
          <w:rPr>
            <w:noProof/>
            <w:webHidden/>
          </w:rPr>
          <w:fldChar w:fldCharType="end"/>
        </w:r>
      </w:hyperlink>
    </w:p>
    <w:p w14:paraId="1C42ACFA" w14:textId="609345C5" w:rsidR="00826708" w:rsidRDefault="00AF4067">
      <w:pPr>
        <w:pStyle w:val="TOC3"/>
        <w:rPr>
          <w:rFonts w:asciiTheme="minorHAnsi" w:eastAsiaTheme="minorEastAsia" w:hAnsiTheme="minorHAnsi" w:cstheme="minorBidi"/>
          <w:i w:val="0"/>
          <w:iCs w:val="0"/>
          <w:noProof/>
          <w:sz w:val="22"/>
          <w:szCs w:val="22"/>
          <w:lang w:eastAsia="en-AU"/>
        </w:rPr>
      </w:pPr>
      <w:hyperlink w:anchor="_Toc100214068" w:history="1">
        <w:r w:rsidR="00826708" w:rsidRPr="00376178">
          <w:rPr>
            <w:rStyle w:val="Hyperlink"/>
            <w:noProof/>
          </w:rPr>
          <w:t>4.9.</w:t>
        </w:r>
        <w:r w:rsidR="00826708">
          <w:rPr>
            <w:rFonts w:asciiTheme="minorHAnsi" w:eastAsiaTheme="minorEastAsia" w:hAnsiTheme="minorHAnsi" w:cstheme="minorBidi"/>
            <w:i w:val="0"/>
            <w:iCs w:val="0"/>
            <w:noProof/>
            <w:sz w:val="22"/>
            <w:szCs w:val="22"/>
            <w:lang w:eastAsia="en-AU"/>
          </w:rPr>
          <w:tab/>
        </w:r>
        <w:r w:rsidR="00826708" w:rsidRPr="00376178">
          <w:rPr>
            <w:rStyle w:val="Hyperlink"/>
            <w:noProof/>
          </w:rPr>
          <w:t>Mobile Emergency Generator Connection</w:t>
        </w:r>
        <w:r w:rsidR="00826708">
          <w:rPr>
            <w:noProof/>
            <w:webHidden/>
          </w:rPr>
          <w:tab/>
        </w:r>
        <w:r w:rsidR="00826708">
          <w:rPr>
            <w:noProof/>
            <w:webHidden/>
          </w:rPr>
          <w:fldChar w:fldCharType="begin"/>
        </w:r>
        <w:r w:rsidR="00826708">
          <w:rPr>
            <w:noProof/>
            <w:webHidden/>
          </w:rPr>
          <w:instrText xml:space="preserve"> PAGEREF _Toc100214068 \h </w:instrText>
        </w:r>
        <w:r w:rsidR="00826708">
          <w:rPr>
            <w:noProof/>
            <w:webHidden/>
          </w:rPr>
        </w:r>
        <w:r w:rsidR="00826708">
          <w:rPr>
            <w:noProof/>
            <w:webHidden/>
          </w:rPr>
          <w:fldChar w:fldCharType="separate"/>
        </w:r>
        <w:r w:rsidR="00826708">
          <w:rPr>
            <w:noProof/>
            <w:webHidden/>
          </w:rPr>
          <w:t>20</w:t>
        </w:r>
        <w:r w:rsidR="00826708">
          <w:rPr>
            <w:noProof/>
            <w:webHidden/>
          </w:rPr>
          <w:fldChar w:fldCharType="end"/>
        </w:r>
      </w:hyperlink>
    </w:p>
    <w:p w14:paraId="44F2BB5A" w14:textId="6A5A4556" w:rsidR="00826708" w:rsidRDefault="00AF4067">
      <w:pPr>
        <w:pStyle w:val="TOC1"/>
        <w:rPr>
          <w:rFonts w:asciiTheme="minorHAnsi" w:eastAsiaTheme="minorEastAsia" w:hAnsiTheme="minorHAnsi" w:cstheme="minorBidi"/>
          <w:b w:val="0"/>
          <w:bCs w:val="0"/>
          <w:caps w:val="0"/>
          <w:noProof/>
          <w:sz w:val="22"/>
          <w:szCs w:val="22"/>
          <w:lang w:eastAsia="en-AU"/>
        </w:rPr>
      </w:pPr>
      <w:hyperlink w:anchor="_Toc100214069" w:history="1">
        <w:r w:rsidR="00826708" w:rsidRPr="00376178">
          <w:rPr>
            <w:rStyle w:val="Hyperlink"/>
            <w:noProof/>
          </w:rPr>
          <w:t>5.</w:t>
        </w:r>
        <w:r w:rsidR="00826708">
          <w:rPr>
            <w:rFonts w:asciiTheme="minorHAnsi" w:eastAsiaTheme="minorEastAsia" w:hAnsiTheme="minorHAnsi" w:cstheme="minorBidi"/>
            <w:b w:val="0"/>
            <w:bCs w:val="0"/>
            <w:caps w:val="0"/>
            <w:noProof/>
            <w:sz w:val="22"/>
            <w:szCs w:val="22"/>
            <w:lang w:eastAsia="en-AU"/>
          </w:rPr>
          <w:tab/>
        </w:r>
        <w:r w:rsidR="00826708" w:rsidRPr="00376178">
          <w:rPr>
            <w:rStyle w:val="Hyperlink"/>
            <w:noProof/>
          </w:rPr>
          <w:t>Equipment Isolation Instructions</w:t>
        </w:r>
        <w:r w:rsidR="00826708">
          <w:rPr>
            <w:noProof/>
            <w:webHidden/>
          </w:rPr>
          <w:tab/>
        </w:r>
        <w:r w:rsidR="00826708">
          <w:rPr>
            <w:noProof/>
            <w:webHidden/>
          </w:rPr>
          <w:fldChar w:fldCharType="begin"/>
        </w:r>
        <w:r w:rsidR="00826708">
          <w:rPr>
            <w:noProof/>
            <w:webHidden/>
          </w:rPr>
          <w:instrText xml:space="preserve"> PAGEREF _Toc100214069 \h </w:instrText>
        </w:r>
        <w:r w:rsidR="00826708">
          <w:rPr>
            <w:noProof/>
            <w:webHidden/>
          </w:rPr>
        </w:r>
        <w:r w:rsidR="00826708">
          <w:rPr>
            <w:noProof/>
            <w:webHidden/>
          </w:rPr>
          <w:fldChar w:fldCharType="separate"/>
        </w:r>
        <w:r w:rsidR="00826708">
          <w:rPr>
            <w:noProof/>
            <w:webHidden/>
          </w:rPr>
          <w:t>20</w:t>
        </w:r>
        <w:r w:rsidR="00826708">
          <w:rPr>
            <w:noProof/>
            <w:webHidden/>
          </w:rPr>
          <w:fldChar w:fldCharType="end"/>
        </w:r>
      </w:hyperlink>
    </w:p>
    <w:p w14:paraId="2F0A3EF1" w14:textId="54A9A857" w:rsidR="00826708" w:rsidRDefault="00AF4067">
      <w:pPr>
        <w:pStyle w:val="TOC1"/>
        <w:rPr>
          <w:rFonts w:asciiTheme="minorHAnsi" w:eastAsiaTheme="minorEastAsia" w:hAnsiTheme="minorHAnsi" w:cstheme="minorBidi"/>
          <w:b w:val="0"/>
          <w:bCs w:val="0"/>
          <w:caps w:val="0"/>
          <w:noProof/>
          <w:sz w:val="22"/>
          <w:szCs w:val="22"/>
          <w:lang w:eastAsia="en-AU"/>
        </w:rPr>
      </w:pPr>
      <w:hyperlink w:anchor="_Toc100214070" w:history="1">
        <w:r w:rsidR="00826708" w:rsidRPr="00376178">
          <w:rPr>
            <w:rStyle w:val="Hyperlink"/>
            <w:noProof/>
          </w:rPr>
          <w:t>6.</w:t>
        </w:r>
        <w:r w:rsidR="00826708">
          <w:rPr>
            <w:rFonts w:asciiTheme="minorHAnsi" w:eastAsiaTheme="minorEastAsia" w:hAnsiTheme="minorHAnsi" w:cstheme="minorBidi"/>
            <w:b w:val="0"/>
            <w:bCs w:val="0"/>
            <w:caps w:val="0"/>
            <w:noProof/>
            <w:sz w:val="22"/>
            <w:szCs w:val="22"/>
            <w:lang w:eastAsia="en-AU"/>
          </w:rPr>
          <w:tab/>
        </w:r>
        <w:r w:rsidR="00826708" w:rsidRPr="00376178">
          <w:rPr>
            <w:rStyle w:val="Hyperlink"/>
            <w:noProof/>
          </w:rPr>
          <w:t>Fault Finding – Messages &amp; Definitions</w:t>
        </w:r>
        <w:r w:rsidR="00826708">
          <w:rPr>
            <w:noProof/>
            <w:webHidden/>
          </w:rPr>
          <w:tab/>
        </w:r>
        <w:r w:rsidR="00826708">
          <w:rPr>
            <w:noProof/>
            <w:webHidden/>
          </w:rPr>
          <w:fldChar w:fldCharType="begin"/>
        </w:r>
        <w:r w:rsidR="00826708">
          <w:rPr>
            <w:noProof/>
            <w:webHidden/>
          </w:rPr>
          <w:instrText xml:space="preserve"> PAGEREF _Toc100214070 \h </w:instrText>
        </w:r>
        <w:r w:rsidR="00826708">
          <w:rPr>
            <w:noProof/>
            <w:webHidden/>
          </w:rPr>
        </w:r>
        <w:r w:rsidR="00826708">
          <w:rPr>
            <w:noProof/>
            <w:webHidden/>
          </w:rPr>
          <w:fldChar w:fldCharType="separate"/>
        </w:r>
        <w:r w:rsidR="00826708">
          <w:rPr>
            <w:noProof/>
            <w:webHidden/>
          </w:rPr>
          <w:t>20</w:t>
        </w:r>
        <w:r w:rsidR="00826708">
          <w:rPr>
            <w:noProof/>
            <w:webHidden/>
          </w:rPr>
          <w:fldChar w:fldCharType="end"/>
        </w:r>
      </w:hyperlink>
    </w:p>
    <w:p w14:paraId="371D75D3" w14:textId="28BE55CD" w:rsidR="00826708" w:rsidRDefault="00AF4067">
      <w:pPr>
        <w:pStyle w:val="TOC1"/>
        <w:rPr>
          <w:rFonts w:asciiTheme="minorHAnsi" w:eastAsiaTheme="minorEastAsia" w:hAnsiTheme="minorHAnsi" w:cstheme="minorBidi"/>
          <w:b w:val="0"/>
          <w:bCs w:val="0"/>
          <w:caps w:val="0"/>
          <w:noProof/>
          <w:sz w:val="22"/>
          <w:szCs w:val="22"/>
          <w:lang w:eastAsia="en-AU"/>
        </w:rPr>
      </w:pPr>
      <w:hyperlink w:anchor="_Toc100214071" w:history="1">
        <w:r w:rsidR="00826708" w:rsidRPr="00376178">
          <w:rPr>
            <w:rStyle w:val="Hyperlink"/>
            <w:noProof/>
          </w:rPr>
          <w:t>7.</w:t>
        </w:r>
        <w:r w:rsidR="00826708">
          <w:rPr>
            <w:rFonts w:asciiTheme="minorHAnsi" w:eastAsiaTheme="minorEastAsia" w:hAnsiTheme="minorHAnsi" w:cstheme="minorBidi"/>
            <w:b w:val="0"/>
            <w:bCs w:val="0"/>
            <w:caps w:val="0"/>
            <w:noProof/>
            <w:sz w:val="22"/>
            <w:szCs w:val="22"/>
            <w:lang w:eastAsia="en-AU"/>
          </w:rPr>
          <w:tab/>
        </w:r>
        <w:r w:rsidR="00826708" w:rsidRPr="00376178">
          <w:rPr>
            <w:rStyle w:val="Hyperlink"/>
            <w:noProof/>
          </w:rPr>
          <w:t>Maintenance</w:t>
        </w:r>
        <w:r w:rsidR="00826708">
          <w:rPr>
            <w:noProof/>
            <w:webHidden/>
          </w:rPr>
          <w:tab/>
        </w:r>
        <w:r w:rsidR="00826708">
          <w:rPr>
            <w:noProof/>
            <w:webHidden/>
          </w:rPr>
          <w:fldChar w:fldCharType="begin"/>
        </w:r>
        <w:r w:rsidR="00826708">
          <w:rPr>
            <w:noProof/>
            <w:webHidden/>
          </w:rPr>
          <w:instrText xml:space="preserve"> PAGEREF _Toc100214071 \h </w:instrText>
        </w:r>
        <w:r w:rsidR="00826708">
          <w:rPr>
            <w:noProof/>
            <w:webHidden/>
          </w:rPr>
        </w:r>
        <w:r w:rsidR="00826708">
          <w:rPr>
            <w:noProof/>
            <w:webHidden/>
          </w:rPr>
          <w:fldChar w:fldCharType="separate"/>
        </w:r>
        <w:r w:rsidR="00826708">
          <w:rPr>
            <w:noProof/>
            <w:webHidden/>
          </w:rPr>
          <w:t>21</w:t>
        </w:r>
        <w:r w:rsidR="00826708">
          <w:rPr>
            <w:noProof/>
            <w:webHidden/>
          </w:rPr>
          <w:fldChar w:fldCharType="end"/>
        </w:r>
      </w:hyperlink>
    </w:p>
    <w:p w14:paraId="003DE411" w14:textId="36209E77" w:rsidR="00826708" w:rsidRDefault="00AF4067">
      <w:pPr>
        <w:pStyle w:val="TOC3"/>
        <w:rPr>
          <w:rFonts w:asciiTheme="minorHAnsi" w:eastAsiaTheme="minorEastAsia" w:hAnsiTheme="minorHAnsi" w:cstheme="minorBidi"/>
          <w:i w:val="0"/>
          <w:iCs w:val="0"/>
          <w:noProof/>
          <w:sz w:val="22"/>
          <w:szCs w:val="22"/>
          <w:lang w:eastAsia="en-AU"/>
        </w:rPr>
      </w:pPr>
      <w:hyperlink w:anchor="_Toc100214072" w:history="1">
        <w:r w:rsidR="00826708" w:rsidRPr="00376178">
          <w:rPr>
            <w:rStyle w:val="Hyperlink"/>
            <w:noProof/>
          </w:rPr>
          <w:t>7.1.</w:t>
        </w:r>
        <w:r w:rsidR="00826708">
          <w:rPr>
            <w:rFonts w:asciiTheme="minorHAnsi" w:eastAsiaTheme="minorEastAsia" w:hAnsiTheme="minorHAnsi" w:cstheme="minorBidi"/>
            <w:i w:val="0"/>
            <w:iCs w:val="0"/>
            <w:noProof/>
            <w:sz w:val="22"/>
            <w:szCs w:val="22"/>
            <w:lang w:eastAsia="en-AU"/>
          </w:rPr>
          <w:tab/>
        </w:r>
        <w:r w:rsidR="00826708" w:rsidRPr="00376178">
          <w:rPr>
            <w:rStyle w:val="Hyperlink"/>
            <w:noProof/>
          </w:rPr>
          <w:t>Switchboard Maintenance Procedures</w:t>
        </w:r>
        <w:r w:rsidR="00826708">
          <w:rPr>
            <w:noProof/>
            <w:webHidden/>
          </w:rPr>
          <w:tab/>
        </w:r>
        <w:r w:rsidR="00826708">
          <w:rPr>
            <w:noProof/>
            <w:webHidden/>
          </w:rPr>
          <w:fldChar w:fldCharType="begin"/>
        </w:r>
        <w:r w:rsidR="00826708">
          <w:rPr>
            <w:noProof/>
            <w:webHidden/>
          </w:rPr>
          <w:instrText xml:space="preserve"> PAGEREF _Toc100214072 \h </w:instrText>
        </w:r>
        <w:r w:rsidR="00826708">
          <w:rPr>
            <w:noProof/>
            <w:webHidden/>
          </w:rPr>
        </w:r>
        <w:r w:rsidR="00826708">
          <w:rPr>
            <w:noProof/>
            <w:webHidden/>
          </w:rPr>
          <w:fldChar w:fldCharType="separate"/>
        </w:r>
        <w:r w:rsidR="00826708">
          <w:rPr>
            <w:noProof/>
            <w:webHidden/>
          </w:rPr>
          <w:t>21</w:t>
        </w:r>
        <w:r w:rsidR="00826708">
          <w:rPr>
            <w:noProof/>
            <w:webHidden/>
          </w:rPr>
          <w:fldChar w:fldCharType="end"/>
        </w:r>
      </w:hyperlink>
    </w:p>
    <w:p w14:paraId="61630D6E" w14:textId="20387ED8" w:rsidR="00826708" w:rsidRDefault="00AF4067">
      <w:pPr>
        <w:pStyle w:val="TOC3"/>
        <w:rPr>
          <w:rFonts w:asciiTheme="minorHAnsi" w:eastAsiaTheme="minorEastAsia" w:hAnsiTheme="minorHAnsi" w:cstheme="minorBidi"/>
          <w:i w:val="0"/>
          <w:iCs w:val="0"/>
          <w:noProof/>
          <w:sz w:val="22"/>
          <w:szCs w:val="22"/>
          <w:lang w:eastAsia="en-AU"/>
        </w:rPr>
      </w:pPr>
      <w:hyperlink w:anchor="_Toc100214073" w:history="1">
        <w:r w:rsidR="00826708" w:rsidRPr="00376178">
          <w:rPr>
            <w:rStyle w:val="Hyperlink"/>
            <w:noProof/>
          </w:rPr>
          <w:t>7.2.</w:t>
        </w:r>
        <w:r w:rsidR="00826708">
          <w:rPr>
            <w:rFonts w:asciiTheme="minorHAnsi" w:eastAsiaTheme="minorEastAsia" w:hAnsiTheme="minorHAnsi" w:cstheme="minorBidi"/>
            <w:i w:val="0"/>
            <w:iCs w:val="0"/>
            <w:noProof/>
            <w:sz w:val="22"/>
            <w:szCs w:val="22"/>
            <w:lang w:eastAsia="en-AU"/>
          </w:rPr>
          <w:tab/>
        </w:r>
        <w:r w:rsidR="00826708" w:rsidRPr="00376178">
          <w:rPr>
            <w:rStyle w:val="Hyperlink"/>
            <w:noProof/>
          </w:rPr>
          <w:t>Level Sensor &amp; Float Replacement</w:t>
        </w:r>
        <w:r w:rsidR="00826708">
          <w:rPr>
            <w:noProof/>
            <w:webHidden/>
          </w:rPr>
          <w:tab/>
        </w:r>
        <w:r w:rsidR="00826708">
          <w:rPr>
            <w:noProof/>
            <w:webHidden/>
          </w:rPr>
          <w:fldChar w:fldCharType="begin"/>
        </w:r>
        <w:r w:rsidR="00826708">
          <w:rPr>
            <w:noProof/>
            <w:webHidden/>
          </w:rPr>
          <w:instrText xml:space="preserve"> PAGEREF _Toc100214073 \h </w:instrText>
        </w:r>
        <w:r w:rsidR="00826708">
          <w:rPr>
            <w:noProof/>
            <w:webHidden/>
          </w:rPr>
        </w:r>
        <w:r w:rsidR="00826708">
          <w:rPr>
            <w:noProof/>
            <w:webHidden/>
          </w:rPr>
          <w:fldChar w:fldCharType="separate"/>
        </w:r>
        <w:r w:rsidR="00826708">
          <w:rPr>
            <w:noProof/>
            <w:webHidden/>
          </w:rPr>
          <w:t>21</w:t>
        </w:r>
        <w:r w:rsidR="00826708">
          <w:rPr>
            <w:noProof/>
            <w:webHidden/>
          </w:rPr>
          <w:fldChar w:fldCharType="end"/>
        </w:r>
      </w:hyperlink>
    </w:p>
    <w:p w14:paraId="30072A14" w14:textId="382D98CA" w:rsidR="00826708" w:rsidRDefault="00AF4067">
      <w:pPr>
        <w:pStyle w:val="TOC1"/>
        <w:rPr>
          <w:rFonts w:asciiTheme="minorHAnsi" w:eastAsiaTheme="minorEastAsia" w:hAnsiTheme="minorHAnsi" w:cstheme="minorBidi"/>
          <w:b w:val="0"/>
          <w:bCs w:val="0"/>
          <w:caps w:val="0"/>
          <w:noProof/>
          <w:sz w:val="22"/>
          <w:szCs w:val="22"/>
          <w:lang w:eastAsia="en-AU"/>
        </w:rPr>
      </w:pPr>
      <w:hyperlink w:anchor="_Toc100214074" w:history="1">
        <w:r w:rsidR="00826708" w:rsidRPr="00376178">
          <w:rPr>
            <w:rStyle w:val="Hyperlink"/>
            <w:noProof/>
          </w:rPr>
          <w:t>8.</w:t>
        </w:r>
        <w:r w:rsidR="00826708">
          <w:rPr>
            <w:rFonts w:asciiTheme="minorHAnsi" w:eastAsiaTheme="minorEastAsia" w:hAnsiTheme="minorHAnsi" w:cstheme="minorBidi"/>
            <w:b w:val="0"/>
            <w:bCs w:val="0"/>
            <w:caps w:val="0"/>
            <w:noProof/>
            <w:sz w:val="22"/>
            <w:szCs w:val="22"/>
            <w:lang w:eastAsia="en-AU"/>
          </w:rPr>
          <w:tab/>
        </w:r>
        <w:r w:rsidR="00826708" w:rsidRPr="00376178">
          <w:rPr>
            <w:rStyle w:val="Hyperlink"/>
            <w:noProof/>
          </w:rPr>
          <w:t>SPS Standard Design</w:t>
        </w:r>
        <w:r w:rsidR="00826708">
          <w:rPr>
            <w:noProof/>
            <w:webHidden/>
          </w:rPr>
          <w:tab/>
        </w:r>
        <w:r w:rsidR="00826708">
          <w:rPr>
            <w:noProof/>
            <w:webHidden/>
          </w:rPr>
          <w:fldChar w:fldCharType="begin"/>
        </w:r>
        <w:r w:rsidR="00826708">
          <w:rPr>
            <w:noProof/>
            <w:webHidden/>
          </w:rPr>
          <w:instrText xml:space="preserve"> PAGEREF _Toc100214074 \h </w:instrText>
        </w:r>
        <w:r w:rsidR="00826708">
          <w:rPr>
            <w:noProof/>
            <w:webHidden/>
          </w:rPr>
        </w:r>
        <w:r w:rsidR="00826708">
          <w:rPr>
            <w:noProof/>
            <w:webHidden/>
          </w:rPr>
          <w:fldChar w:fldCharType="separate"/>
        </w:r>
        <w:r w:rsidR="00826708">
          <w:rPr>
            <w:noProof/>
            <w:webHidden/>
          </w:rPr>
          <w:t>22</w:t>
        </w:r>
        <w:r w:rsidR="00826708">
          <w:rPr>
            <w:noProof/>
            <w:webHidden/>
          </w:rPr>
          <w:fldChar w:fldCharType="end"/>
        </w:r>
      </w:hyperlink>
    </w:p>
    <w:p w14:paraId="1DE5FF75" w14:textId="6CF36783" w:rsidR="00826708" w:rsidRDefault="00AF4067">
      <w:pPr>
        <w:pStyle w:val="TOC3"/>
        <w:rPr>
          <w:rFonts w:asciiTheme="minorHAnsi" w:eastAsiaTheme="minorEastAsia" w:hAnsiTheme="minorHAnsi" w:cstheme="minorBidi"/>
          <w:i w:val="0"/>
          <w:iCs w:val="0"/>
          <w:noProof/>
          <w:sz w:val="22"/>
          <w:szCs w:val="22"/>
          <w:lang w:eastAsia="en-AU"/>
        </w:rPr>
      </w:pPr>
      <w:hyperlink w:anchor="_Toc100214075" w:history="1">
        <w:r w:rsidR="00826708" w:rsidRPr="00376178">
          <w:rPr>
            <w:rStyle w:val="Hyperlink"/>
            <w:noProof/>
          </w:rPr>
          <w:t>8.1.</w:t>
        </w:r>
        <w:r w:rsidR="00826708">
          <w:rPr>
            <w:rFonts w:asciiTheme="minorHAnsi" w:eastAsiaTheme="minorEastAsia" w:hAnsiTheme="minorHAnsi" w:cstheme="minorBidi"/>
            <w:i w:val="0"/>
            <w:iCs w:val="0"/>
            <w:noProof/>
            <w:sz w:val="22"/>
            <w:szCs w:val="22"/>
            <w:lang w:eastAsia="en-AU"/>
          </w:rPr>
          <w:tab/>
        </w:r>
        <w:r w:rsidR="00826708" w:rsidRPr="00376178">
          <w:rPr>
            <w:rStyle w:val="Hyperlink"/>
            <w:noProof/>
          </w:rPr>
          <w:t>Appendix A: Optional Features</w:t>
        </w:r>
        <w:r w:rsidR="00826708">
          <w:rPr>
            <w:noProof/>
            <w:webHidden/>
          </w:rPr>
          <w:tab/>
        </w:r>
        <w:r w:rsidR="00826708">
          <w:rPr>
            <w:noProof/>
            <w:webHidden/>
          </w:rPr>
          <w:fldChar w:fldCharType="begin"/>
        </w:r>
        <w:r w:rsidR="00826708">
          <w:rPr>
            <w:noProof/>
            <w:webHidden/>
          </w:rPr>
          <w:instrText xml:space="preserve"> PAGEREF _Toc100214075 \h </w:instrText>
        </w:r>
        <w:r w:rsidR="00826708">
          <w:rPr>
            <w:noProof/>
            <w:webHidden/>
          </w:rPr>
        </w:r>
        <w:r w:rsidR="00826708">
          <w:rPr>
            <w:noProof/>
            <w:webHidden/>
          </w:rPr>
          <w:fldChar w:fldCharType="separate"/>
        </w:r>
        <w:r w:rsidR="00826708">
          <w:rPr>
            <w:noProof/>
            <w:webHidden/>
          </w:rPr>
          <w:t>22</w:t>
        </w:r>
        <w:r w:rsidR="00826708">
          <w:rPr>
            <w:noProof/>
            <w:webHidden/>
          </w:rPr>
          <w:fldChar w:fldCharType="end"/>
        </w:r>
      </w:hyperlink>
    </w:p>
    <w:p w14:paraId="1B85FC34" w14:textId="67853D09" w:rsidR="00826708" w:rsidRDefault="00AF4067">
      <w:pPr>
        <w:pStyle w:val="TOC3"/>
        <w:rPr>
          <w:rFonts w:asciiTheme="minorHAnsi" w:eastAsiaTheme="minorEastAsia" w:hAnsiTheme="minorHAnsi" w:cstheme="minorBidi"/>
          <w:i w:val="0"/>
          <w:iCs w:val="0"/>
          <w:noProof/>
          <w:sz w:val="22"/>
          <w:szCs w:val="22"/>
          <w:lang w:eastAsia="en-AU"/>
        </w:rPr>
      </w:pPr>
      <w:hyperlink w:anchor="_Toc100214076" w:history="1">
        <w:r w:rsidR="00826708" w:rsidRPr="00376178">
          <w:rPr>
            <w:rStyle w:val="Hyperlink"/>
            <w:noProof/>
          </w:rPr>
          <w:t>8.2.</w:t>
        </w:r>
        <w:r w:rsidR="00826708">
          <w:rPr>
            <w:rFonts w:asciiTheme="minorHAnsi" w:eastAsiaTheme="minorEastAsia" w:hAnsiTheme="minorHAnsi" w:cstheme="minorBidi"/>
            <w:i w:val="0"/>
            <w:iCs w:val="0"/>
            <w:noProof/>
            <w:sz w:val="22"/>
            <w:szCs w:val="22"/>
            <w:lang w:eastAsia="en-AU"/>
          </w:rPr>
          <w:tab/>
        </w:r>
        <w:r w:rsidR="00826708" w:rsidRPr="00376178">
          <w:rPr>
            <w:rStyle w:val="Hyperlink"/>
            <w:noProof/>
          </w:rPr>
          <w:t>Appendix B: Alarm Review Spreadsheet</w:t>
        </w:r>
        <w:r w:rsidR="00826708">
          <w:rPr>
            <w:noProof/>
            <w:webHidden/>
          </w:rPr>
          <w:tab/>
        </w:r>
        <w:r w:rsidR="00826708">
          <w:rPr>
            <w:noProof/>
            <w:webHidden/>
          </w:rPr>
          <w:fldChar w:fldCharType="begin"/>
        </w:r>
        <w:r w:rsidR="00826708">
          <w:rPr>
            <w:noProof/>
            <w:webHidden/>
          </w:rPr>
          <w:instrText xml:space="preserve"> PAGEREF _Toc100214076 \h </w:instrText>
        </w:r>
        <w:r w:rsidR="00826708">
          <w:rPr>
            <w:noProof/>
            <w:webHidden/>
          </w:rPr>
        </w:r>
        <w:r w:rsidR="00826708">
          <w:rPr>
            <w:noProof/>
            <w:webHidden/>
          </w:rPr>
          <w:fldChar w:fldCharType="separate"/>
        </w:r>
        <w:r w:rsidR="00826708">
          <w:rPr>
            <w:noProof/>
            <w:webHidden/>
          </w:rPr>
          <w:t>23</w:t>
        </w:r>
        <w:r w:rsidR="00826708">
          <w:rPr>
            <w:noProof/>
            <w:webHidden/>
          </w:rPr>
          <w:fldChar w:fldCharType="end"/>
        </w:r>
      </w:hyperlink>
    </w:p>
    <w:p w14:paraId="3202726B" w14:textId="7E29226A" w:rsidR="006133B5" w:rsidRPr="005258AD" w:rsidRDefault="006133B5" w:rsidP="00F85350">
      <w:pPr>
        <w:rPr>
          <w:rFonts w:cs="Arial"/>
          <w:b/>
          <w:bCs/>
          <w:color w:val="000000"/>
          <w:szCs w:val="22"/>
        </w:rPr>
      </w:pPr>
      <w:r w:rsidRPr="00F85350">
        <w:fldChar w:fldCharType="end"/>
      </w:r>
    </w:p>
    <w:p w14:paraId="22EC393B" w14:textId="77777777" w:rsidR="006133B5" w:rsidRPr="005258AD" w:rsidRDefault="006133B5">
      <w:pPr>
        <w:autoSpaceDE w:val="0"/>
        <w:autoSpaceDN w:val="0"/>
        <w:adjustRightInd w:val="0"/>
        <w:spacing w:before="120" w:after="120"/>
        <w:rPr>
          <w:rFonts w:cs="Arial"/>
          <w:b/>
          <w:bCs/>
          <w:color w:val="000000"/>
          <w:szCs w:val="22"/>
        </w:rPr>
      </w:pPr>
    </w:p>
    <w:p w14:paraId="5B5C556A" w14:textId="77777777" w:rsidR="006133B5" w:rsidRPr="005258AD" w:rsidRDefault="006133B5">
      <w:pPr>
        <w:autoSpaceDE w:val="0"/>
        <w:autoSpaceDN w:val="0"/>
        <w:adjustRightInd w:val="0"/>
        <w:spacing w:before="120" w:after="120"/>
        <w:rPr>
          <w:rFonts w:cs="Arial"/>
          <w:b/>
          <w:bCs/>
          <w:color w:val="000000"/>
          <w:szCs w:val="22"/>
        </w:rPr>
      </w:pPr>
      <w:r w:rsidRPr="005258AD">
        <w:rPr>
          <w:rFonts w:cs="Arial"/>
          <w:b/>
          <w:bCs/>
          <w:color w:val="000000"/>
          <w:szCs w:val="22"/>
        </w:rPr>
        <w:br w:type="page"/>
      </w:r>
    </w:p>
    <w:p w14:paraId="00459A34" w14:textId="77777777" w:rsidR="00C11A73" w:rsidRPr="00FD6AA5" w:rsidRDefault="003818C1" w:rsidP="00AB17ED">
      <w:pPr>
        <w:pStyle w:val="Heading1"/>
        <w:numPr>
          <w:ilvl w:val="0"/>
          <w:numId w:val="3"/>
        </w:numPr>
        <w:rPr>
          <w:rFonts w:asciiTheme="minorHAnsi" w:hAnsiTheme="minorHAnsi"/>
          <w:bCs w:val="0"/>
          <w:kern w:val="0"/>
          <w:szCs w:val="28"/>
        </w:rPr>
      </w:pPr>
      <w:bookmarkStart w:id="1" w:name="_Toc100214042"/>
      <w:r w:rsidRPr="00FD6AA5">
        <w:rPr>
          <w:rFonts w:asciiTheme="minorHAnsi" w:hAnsiTheme="minorHAnsi"/>
          <w:bCs w:val="0"/>
          <w:kern w:val="0"/>
          <w:szCs w:val="28"/>
        </w:rPr>
        <w:lastRenderedPageBreak/>
        <w:t>Safety</w:t>
      </w:r>
      <w:bookmarkEnd w:id="1"/>
    </w:p>
    <w:p w14:paraId="09397670" w14:textId="77777777" w:rsidR="003818C1" w:rsidRDefault="003818C1" w:rsidP="003818C1">
      <w:pPr>
        <w:pStyle w:val="Heading3"/>
        <w:rPr>
          <w:rFonts w:eastAsiaTheme="minorEastAsia"/>
        </w:rPr>
      </w:pPr>
      <w:bookmarkStart w:id="2" w:name="_Toc100214043"/>
      <w:r>
        <w:rPr>
          <w:rFonts w:eastAsiaTheme="minorEastAsia"/>
        </w:rPr>
        <w:t>How to use this manual</w:t>
      </w:r>
      <w:bookmarkEnd w:id="2"/>
    </w:p>
    <w:p w14:paraId="7C816D58" w14:textId="77777777" w:rsidR="003818C1" w:rsidRDefault="003818C1" w:rsidP="003818C1">
      <w:pPr>
        <w:rPr>
          <w:rFonts w:eastAsiaTheme="minorEastAsia"/>
        </w:rPr>
      </w:pPr>
    </w:p>
    <w:p w14:paraId="0C4CBC34" w14:textId="020BC3BA" w:rsidR="003818C1" w:rsidRPr="003818C1" w:rsidRDefault="003818C1" w:rsidP="00FD6AA5">
      <w:pPr>
        <w:pStyle w:val="Importantinformation"/>
      </w:pPr>
      <w:r w:rsidRPr="003818C1">
        <w:t>T</w:t>
      </w:r>
      <w:r w:rsidR="00385675">
        <w:t xml:space="preserve">he operator must read this manual in full to understand the context for which it was written. </w:t>
      </w:r>
    </w:p>
    <w:p w14:paraId="76DCC92A" w14:textId="77777777" w:rsidR="003818C1" w:rsidRPr="003818C1" w:rsidRDefault="003818C1" w:rsidP="003818C1">
      <w:pPr>
        <w:rPr>
          <w:rFonts w:eastAsiaTheme="minorEastAsia"/>
        </w:rPr>
      </w:pPr>
      <w:r w:rsidRPr="003818C1">
        <w:rPr>
          <w:rFonts w:eastAsiaTheme="minorEastAsia"/>
        </w:rPr>
        <w:t xml:space="preserve">This manual supplements </w:t>
      </w:r>
      <w:proofErr w:type="spellStart"/>
      <w:r w:rsidRPr="003818C1">
        <w:rPr>
          <w:rFonts w:eastAsiaTheme="minorEastAsia"/>
        </w:rPr>
        <w:t>TasWater’s</w:t>
      </w:r>
      <w:proofErr w:type="spellEnd"/>
      <w:r w:rsidRPr="003818C1">
        <w:rPr>
          <w:rFonts w:eastAsiaTheme="minorEastAsia"/>
        </w:rPr>
        <w:t xml:space="preserve"> policies and procedures by providing adequate information to the Operator about the Sewage Pump Station (SPS). It does not contain the standard TasWater procedures that must be followed in conjunction with the instructions of this manual.</w:t>
      </w:r>
    </w:p>
    <w:p w14:paraId="0F1E4BE5" w14:textId="77777777" w:rsidR="003818C1" w:rsidRPr="003818C1" w:rsidRDefault="003818C1" w:rsidP="003818C1">
      <w:pPr>
        <w:rPr>
          <w:rFonts w:eastAsiaTheme="minorEastAsia"/>
        </w:rPr>
      </w:pPr>
    </w:p>
    <w:p w14:paraId="18523895" w14:textId="77777777" w:rsidR="003818C1" w:rsidRPr="003818C1" w:rsidRDefault="003818C1" w:rsidP="003818C1">
      <w:pPr>
        <w:rPr>
          <w:rFonts w:eastAsiaTheme="minorEastAsia"/>
        </w:rPr>
      </w:pPr>
      <w:r w:rsidRPr="003818C1">
        <w:rPr>
          <w:rFonts w:eastAsiaTheme="minorEastAsia"/>
        </w:rPr>
        <w:t>Regarding safe work practices, this manual does not provide the risk assessments, procedures and safe work method statements that are required in conjunction with the instructions found herein. To explain this, two examples are shown below:</w:t>
      </w:r>
    </w:p>
    <w:p w14:paraId="25515BEF" w14:textId="77777777" w:rsidR="003818C1" w:rsidRDefault="003818C1" w:rsidP="00AB17ED">
      <w:pPr>
        <w:pStyle w:val="ListParagraph"/>
        <w:numPr>
          <w:ilvl w:val="0"/>
          <w:numId w:val="4"/>
        </w:numPr>
        <w:rPr>
          <w:rFonts w:eastAsiaTheme="minorEastAsia"/>
        </w:rPr>
      </w:pPr>
      <w:r w:rsidRPr="003818C1">
        <w:rPr>
          <w:rFonts w:eastAsiaTheme="minorEastAsia"/>
        </w:rPr>
        <w:t>To isolate a pump so that it can be removed, this manual will state that the discharge valve must be closed and tagged out / locked out, but it will not state that the operator must first identify, assess and control any hazards associated with the task of closing the valve, nor does it detail how the valve must be tagged or locked out.</w:t>
      </w:r>
    </w:p>
    <w:p w14:paraId="3D40B551" w14:textId="77777777" w:rsidR="003818C1" w:rsidRPr="003818C1" w:rsidRDefault="003818C1" w:rsidP="00AB17ED">
      <w:pPr>
        <w:pStyle w:val="ListParagraph"/>
        <w:numPr>
          <w:ilvl w:val="0"/>
          <w:numId w:val="4"/>
        </w:numPr>
        <w:rPr>
          <w:rFonts w:eastAsiaTheme="minorEastAsia"/>
        </w:rPr>
      </w:pPr>
      <w:r w:rsidRPr="003818C1">
        <w:rPr>
          <w:rFonts w:eastAsiaTheme="minorEastAsia"/>
        </w:rPr>
        <w:t xml:space="preserve">To enter the Wet Well, a confined space permit is required. This manual does not specify the requirements of the confined space permit but rather notifies the operator to comply with </w:t>
      </w:r>
      <w:proofErr w:type="spellStart"/>
      <w:r w:rsidRPr="003818C1">
        <w:rPr>
          <w:rFonts w:eastAsiaTheme="minorEastAsia"/>
        </w:rPr>
        <w:t>TasWater’s</w:t>
      </w:r>
      <w:proofErr w:type="spellEnd"/>
      <w:r w:rsidRPr="003818C1">
        <w:rPr>
          <w:rFonts w:eastAsiaTheme="minorEastAsia"/>
        </w:rPr>
        <w:t xml:space="preserve"> requirements for confined space entry.</w:t>
      </w:r>
    </w:p>
    <w:p w14:paraId="7678C7ED" w14:textId="77777777" w:rsidR="003818C1" w:rsidRPr="003818C1" w:rsidRDefault="003818C1" w:rsidP="003818C1">
      <w:pPr>
        <w:rPr>
          <w:rFonts w:eastAsiaTheme="minorEastAsia"/>
        </w:rPr>
      </w:pPr>
    </w:p>
    <w:p w14:paraId="129AD7B2" w14:textId="77777777" w:rsidR="003818C1" w:rsidRDefault="003818C1" w:rsidP="003818C1">
      <w:pPr>
        <w:rPr>
          <w:rFonts w:eastAsiaTheme="minorEastAsia"/>
        </w:rPr>
      </w:pPr>
      <w:r w:rsidRPr="003818C1">
        <w:rPr>
          <w:rFonts w:eastAsiaTheme="minorEastAsia"/>
        </w:rPr>
        <w:t xml:space="preserve">Regarding isolations, this manual does not provide specific instructions for locking out / tagging out equipment but rather it only states that the isolation must be carried out. It is assumed that it will be isolated as per </w:t>
      </w:r>
      <w:proofErr w:type="spellStart"/>
      <w:r w:rsidRPr="003818C1">
        <w:rPr>
          <w:rFonts w:eastAsiaTheme="minorEastAsia"/>
        </w:rPr>
        <w:t>TasWater’s</w:t>
      </w:r>
      <w:proofErr w:type="spellEnd"/>
      <w:r w:rsidRPr="003818C1">
        <w:rPr>
          <w:rFonts w:eastAsiaTheme="minorEastAsia"/>
        </w:rPr>
        <w:t xml:space="preserve"> standard operating procedures.</w:t>
      </w:r>
    </w:p>
    <w:p w14:paraId="5951803C" w14:textId="77777777" w:rsidR="003D1614" w:rsidRDefault="003D1614" w:rsidP="003D1614">
      <w:pPr>
        <w:pStyle w:val="Heading3"/>
        <w:rPr>
          <w:rFonts w:eastAsiaTheme="minorEastAsia"/>
        </w:rPr>
      </w:pPr>
      <w:bookmarkStart w:id="3" w:name="_Toc100214044"/>
      <w:r>
        <w:rPr>
          <w:rFonts w:eastAsiaTheme="minorEastAsia"/>
        </w:rPr>
        <w:t>Safety features of the Sewage Pump Station</w:t>
      </w:r>
      <w:bookmarkEnd w:id="3"/>
    </w:p>
    <w:p w14:paraId="26B15CF5" w14:textId="4AFC4E92" w:rsidR="003D1614" w:rsidRPr="003D1614" w:rsidRDefault="003D1614" w:rsidP="003D1614">
      <w:pPr>
        <w:rPr>
          <w:rFonts w:eastAsiaTheme="minorEastAsia"/>
        </w:rPr>
      </w:pPr>
      <w:r w:rsidRPr="003D1614">
        <w:rPr>
          <w:rFonts w:eastAsiaTheme="minorEastAsia"/>
        </w:rPr>
        <w:t xml:space="preserve">The pump station switchboard has </w:t>
      </w:r>
      <w:r w:rsidR="00752E33" w:rsidRPr="003D1614">
        <w:rPr>
          <w:rFonts w:eastAsiaTheme="minorEastAsia"/>
        </w:rPr>
        <w:t>several</w:t>
      </w:r>
      <w:r w:rsidRPr="003D1614">
        <w:rPr>
          <w:rFonts w:eastAsiaTheme="minorEastAsia"/>
        </w:rPr>
        <w:t xml:space="preserve"> safety features designed to provide a high level of operator safety:</w:t>
      </w:r>
    </w:p>
    <w:p w14:paraId="7D47F0B3" w14:textId="77777777" w:rsidR="003D1614" w:rsidRPr="003D1614" w:rsidRDefault="003D1614" w:rsidP="00AB17ED">
      <w:pPr>
        <w:pStyle w:val="ListParagraph"/>
        <w:numPr>
          <w:ilvl w:val="0"/>
          <w:numId w:val="5"/>
        </w:numPr>
        <w:rPr>
          <w:rFonts w:eastAsiaTheme="minorEastAsia"/>
        </w:rPr>
      </w:pPr>
      <w:r w:rsidRPr="003D1614">
        <w:rPr>
          <w:rFonts w:eastAsiaTheme="minorEastAsia"/>
        </w:rPr>
        <w:t>Emergency Stop Pushbutton to provide a fast stop of both pumps if required</w:t>
      </w:r>
    </w:p>
    <w:p w14:paraId="4BEA1117" w14:textId="77777777" w:rsidR="003D1614" w:rsidRPr="003D1614" w:rsidRDefault="003D1614" w:rsidP="00AB17ED">
      <w:pPr>
        <w:pStyle w:val="ListParagraph"/>
        <w:numPr>
          <w:ilvl w:val="0"/>
          <w:numId w:val="5"/>
        </w:numPr>
        <w:rPr>
          <w:rFonts w:eastAsiaTheme="minorEastAsia"/>
        </w:rPr>
      </w:pPr>
      <w:r w:rsidRPr="003D1614">
        <w:rPr>
          <w:rFonts w:eastAsiaTheme="minorEastAsia"/>
        </w:rPr>
        <w:t>Full current pump electrical isolation switches for each pump including manual safety lock off handles</w:t>
      </w:r>
    </w:p>
    <w:p w14:paraId="6D9E882D" w14:textId="1860609C" w:rsidR="003D1614" w:rsidRDefault="003D1614" w:rsidP="00AB17ED">
      <w:pPr>
        <w:pStyle w:val="ListParagraph"/>
        <w:numPr>
          <w:ilvl w:val="0"/>
          <w:numId w:val="5"/>
        </w:numPr>
        <w:rPr>
          <w:rFonts w:eastAsiaTheme="minorEastAsia"/>
        </w:rPr>
      </w:pPr>
      <w:r w:rsidRPr="003D1614">
        <w:rPr>
          <w:rFonts w:eastAsiaTheme="minorEastAsia"/>
        </w:rPr>
        <w:t>Switchboard full current Main</w:t>
      </w:r>
      <w:r w:rsidR="00170F5B">
        <w:rPr>
          <w:rFonts w:eastAsiaTheme="minorEastAsia"/>
        </w:rPr>
        <w:t>s Power Supply</w:t>
      </w:r>
      <w:r w:rsidRPr="003D1614">
        <w:rPr>
          <w:rFonts w:eastAsiaTheme="minorEastAsia"/>
        </w:rPr>
        <w:t xml:space="preserve"> Isolation Switch including manual safety lock off handle</w:t>
      </w:r>
    </w:p>
    <w:p w14:paraId="31DDF008" w14:textId="17B5CA4D" w:rsidR="00170F5B" w:rsidRPr="003D1614" w:rsidRDefault="00170F5B" w:rsidP="00170F5B">
      <w:pPr>
        <w:pStyle w:val="ListParagraph"/>
        <w:numPr>
          <w:ilvl w:val="0"/>
          <w:numId w:val="5"/>
        </w:numPr>
        <w:rPr>
          <w:rFonts w:eastAsiaTheme="minorEastAsia"/>
        </w:rPr>
      </w:pPr>
      <w:r w:rsidRPr="003D1614">
        <w:rPr>
          <w:rFonts w:eastAsiaTheme="minorEastAsia"/>
        </w:rPr>
        <w:t xml:space="preserve">Switchboard full current </w:t>
      </w:r>
      <w:r>
        <w:rPr>
          <w:rFonts w:eastAsiaTheme="minorEastAsia"/>
        </w:rPr>
        <w:t>Generator Power Supply</w:t>
      </w:r>
      <w:r w:rsidRPr="003D1614">
        <w:rPr>
          <w:rFonts w:eastAsiaTheme="minorEastAsia"/>
        </w:rPr>
        <w:t xml:space="preserve"> Isolation Switch including manual safety lock off handle</w:t>
      </w:r>
    </w:p>
    <w:p w14:paraId="7E42D200" w14:textId="4D53C372" w:rsidR="00170F5B" w:rsidRPr="003D1614" w:rsidRDefault="003D1C40" w:rsidP="00AB17ED">
      <w:pPr>
        <w:pStyle w:val="ListParagraph"/>
        <w:numPr>
          <w:ilvl w:val="0"/>
          <w:numId w:val="5"/>
        </w:numPr>
        <w:rPr>
          <w:rFonts w:eastAsiaTheme="minorEastAsia"/>
        </w:rPr>
      </w:pPr>
      <w:r>
        <w:rPr>
          <w:rFonts w:eastAsiaTheme="minorEastAsia"/>
        </w:rPr>
        <w:t>Interlocked m</w:t>
      </w:r>
      <w:r w:rsidR="00170F5B">
        <w:rPr>
          <w:rFonts w:eastAsiaTheme="minorEastAsia"/>
        </w:rPr>
        <w:t xml:space="preserve">anual </w:t>
      </w:r>
      <w:r>
        <w:rPr>
          <w:rFonts w:eastAsiaTheme="minorEastAsia"/>
        </w:rPr>
        <w:t>power changeover switch to select 1 only source of power for the switchboard</w:t>
      </w:r>
    </w:p>
    <w:p w14:paraId="75DB2AF8" w14:textId="77777777" w:rsidR="003D1614" w:rsidRPr="003D1614" w:rsidRDefault="003D1614" w:rsidP="00AB17ED">
      <w:pPr>
        <w:pStyle w:val="ListParagraph"/>
        <w:numPr>
          <w:ilvl w:val="0"/>
          <w:numId w:val="5"/>
        </w:numPr>
        <w:rPr>
          <w:rFonts w:eastAsiaTheme="minorEastAsia"/>
        </w:rPr>
      </w:pPr>
      <w:r w:rsidRPr="003D1614">
        <w:rPr>
          <w:rFonts w:eastAsiaTheme="minorEastAsia"/>
        </w:rPr>
        <w:t>Pump full load current plugs and sockets (</w:t>
      </w:r>
      <w:proofErr w:type="spellStart"/>
      <w:r w:rsidRPr="003D1614">
        <w:rPr>
          <w:rFonts w:eastAsiaTheme="minorEastAsia"/>
        </w:rPr>
        <w:t>decontactors</w:t>
      </w:r>
      <w:proofErr w:type="spellEnd"/>
      <w:r w:rsidRPr="003D1614">
        <w:rPr>
          <w:rFonts w:eastAsiaTheme="minorEastAsia"/>
        </w:rPr>
        <w:t>) which are designed to safely disconnect the pump from the electrical supply even if the plug is removed when the pump is running</w:t>
      </w:r>
    </w:p>
    <w:p w14:paraId="740C5969" w14:textId="77777777" w:rsidR="003D1614" w:rsidRPr="003D1614" w:rsidRDefault="003D1614" w:rsidP="00AB17ED">
      <w:pPr>
        <w:pStyle w:val="ListParagraph"/>
        <w:numPr>
          <w:ilvl w:val="0"/>
          <w:numId w:val="5"/>
        </w:numPr>
        <w:rPr>
          <w:rFonts w:eastAsiaTheme="minorEastAsia"/>
        </w:rPr>
      </w:pPr>
      <w:r w:rsidRPr="003D1614">
        <w:rPr>
          <w:rFonts w:eastAsiaTheme="minorEastAsia"/>
        </w:rPr>
        <w:t>Generator full load current plug and socket (</w:t>
      </w:r>
      <w:proofErr w:type="spellStart"/>
      <w:r w:rsidRPr="003D1614">
        <w:rPr>
          <w:rFonts w:eastAsiaTheme="minorEastAsia"/>
        </w:rPr>
        <w:t>decontactor</w:t>
      </w:r>
      <w:proofErr w:type="spellEnd"/>
      <w:r w:rsidRPr="003D1614">
        <w:rPr>
          <w:rFonts w:eastAsiaTheme="minorEastAsia"/>
        </w:rPr>
        <w:t>) which is designed to safely disconnect the pump station from the electrical generator even if the plug is removed when the pump station is running</w:t>
      </w:r>
    </w:p>
    <w:p w14:paraId="18CF11F3" w14:textId="77777777" w:rsidR="003D1614" w:rsidRPr="003D1614" w:rsidRDefault="003D1614" w:rsidP="00AB17ED">
      <w:pPr>
        <w:pStyle w:val="ListParagraph"/>
        <w:numPr>
          <w:ilvl w:val="0"/>
          <w:numId w:val="5"/>
        </w:numPr>
        <w:rPr>
          <w:rFonts w:eastAsiaTheme="minorEastAsia"/>
        </w:rPr>
      </w:pPr>
      <w:r w:rsidRPr="003D1614">
        <w:rPr>
          <w:rFonts w:eastAsiaTheme="minorEastAsia"/>
        </w:rPr>
        <w:t>Operator access only to safe sections of the switchboard by preventing access to unsafe sections.</w:t>
      </w:r>
    </w:p>
    <w:p w14:paraId="5AF0540B" w14:textId="4B32F2AB" w:rsidR="003D1614" w:rsidRDefault="003D1614" w:rsidP="00AB17ED">
      <w:pPr>
        <w:pStyle w:val="ListParagraph"/>
        <w:numPr>
          <w:ilvl w:val="0"/>
          <w:numId w:val="5"/>
        </w:numPr>
        <w:rPr>
          <w:rFonts w:eastAsiaTheme="minorEastAsia"/>
        </w:rPr>
      </w:pPr>
      <w:r w:rsidRPr="003D1614">
        <w:rPr>
          <w:rFonts w:eastAsiaTheme="minorEastAsia"/>
        </w:rPr>
        <w:t>All new installations use extra low voltage (24V) instrumentation</w:t>
      </w:r>
      <w:r w:rsidR="003D1C40">
        <w:rPr>
          <w:rFonts w:eastAsiaTheme="minorEastAsia"/>
        </w:rPr>
        <w:t xml:space="preserve"> and control voltages</w:t>
      </w:r>
    </w:p>
    <w:p w14:paraId="50D50FBF" w14:textId="77777777" w:rsidR="003D1614" w:rsidRDefault="003D1614" w:rsidP="003D1614">
      <w:pPr>
        <w:pStyle w:val="Heading3"/>
        <w:rPr>
          <w:rFonts w:eastAsiaTheme="minorEastAsia"/>
        </w:rPr>
      </w:pPr>
      <w:bookmarkStart w:id="4" w:name="_Toc100214045"/>
      <w:r>
        <w:rPr>
          <w:rFonts w:eastAsiaTheme="minorEastAsia"/>
        </w:rPr>
        <w:t>Original Equipment Manufacture’s Manuals</w:t>
      </w:r>
      <w:bookmarkEnd w:id="4"/>
    </w:p>
    <w:p w14:paraId="18CA05DB" w14:textId="77777777" w:rsidR="003D1614" w:rsidRDefault="003D1614" w:rsidP="003D1614">
      <w:pPr>
        <w:rPr>
          <w:rFonts w:eastAsiaTheme="minorEastAsia"/>
        </w:rPr>
      </w:pPr>
      <w:r w:rsidRPr="003D1614">
        <w:rPr>
          <w:rFonts w:eastAsiaTheme="minorEastAsia"/>
        </w:rPr>
        <w:t>The Original Equipment Manufacturers (OEM) Manual shall be referred to when performing any maintenance or setting maintenance intervals.</w:t>
      </w:r>
    </w:p>
    <w:p w14:paraId="194F5284" w14:textId="77777777" w:rsidR="00D90EBF" w:rsidRDefault="00D90EBF">
      <w:pPr>
        <w:rPr>
          <w:rFonts w:eastAsiaTheme="minorEastAsia" w:cs="Arial"/>
          <w:bCs/>
          <w:color w:val="808083"/>
          <w:sz w:val="28"/>
          <w:szCs w:val="26"/>
        </w:rPr>
      </w:pPr>
      <w:r>
        <w:rPr>
          <w:rFonts w:eastAsiaTheme="minorEastAsia"/>
        </w:rPr>
        <w:br w:type="page"/>
      </w:r>
    </w:p>
    <w:p w14:paraId="131D4F06" w14:textId="77777777" w:rsidR="00D90EBF" w:rsidRDefault="00D90EBF" w:rsidP="00D90EBF">
      <w:pPr>
        <w:pStyle w:val="Heading3"/>
        <w:rPr>
          <w:rFonts w:eastAsiaTheme="minorEastAsia"/>
        </w:rPr>
      </w:pPr>
      <w:bookmarkStart w:id="5" w:name="_Toc100214046"/>
      <w:r>
        <w:rPr>
          <w:rFonts w:eastAsiaTheme="minorEastAsia"/>
        </w:rPr>
        <w:lastRenderedPageBreak/>
        <w:t>Warnings</w:t>
      </w:r>
      <w:bookmarkEnd w:id="5"/>
    </w:p>
    <w:p w14:paraId="666D4E14" w14:textId="77777777" w:rsidR="00D90EBF" w:rsidRDefault="00D90EBF" w:rsidP="00D90EBF">
      <w:pPr>
        <w:rPr>
          <w:rFonts w:eastAsiaTheme="minorEastAsia"/>
        </w:rPr>
      </w:pPr>
      <w:r w:rsidRPr="00D90EBF">
        <w:rPr>
          <w:rFonts w:eastAsiaTheme="minorEastAsia"/>
        </w:rPr>
        <w:t>This document contains 2 types of messages to highlight certain hazards to people and machinery as follows:</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6"/>
        <w:gridCol w:w="7658"/>
      </w:tblGrid>
      <w:tr w:rsidR="00D90EBF" w:rsidRPr="00D90EBF" w14:paraId="0754EEBD" w14:textId="77777777" w:rsidTr="001E7DA2">
        <w:tc>
          <w:tcPr>
            <w:tcW w:w="1806" w:type="dxa"/>
          </w:tcPr>
          <w:p w14:paraId="0A593840" w14:textId="77777777" w:rsidR="00D90EBF" w:rsidRPr="00D90EBF" w:rsidRDefault="00D90EBF" w:rsidP="00D72DEE">
            <w:pPr>
              <w:rPr>
                <w:rFonts w:eastAsiaTheme="minorEastAsia"/>
              </w:rPr>
            </w:pPr>
            <w:r w:rsidRPr="00D90EBF">
              <w:rPr>
                <w:rFonts w:eastAsiaTheme="minorEastAsia"/>
                <w:noProof/>
                <w:lang w:eastAsia="en-AU"/>
              </w:rPr>
              <w:drawing>
                <wp:inline distT="0" distB="0" distL="0" distR="0" wp14:anchorId="1B6D176E" wp14:editId="49D3EA7C">
                  <wp:extent cx="626400" cy="565200"/>
                  <wp:effectExtent l="0" t="0" r="2540" b="635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JPG"/>
                          <pic:cNvPicPr/>
                        </pic:nvPicPr>
                        <pic:blipFill>
                          <a:blip r:embed="rId12" cstate="screen">
                            <a:extLst>
                              <a:ext uri="{28A0092B-C50C-407E-A947-70E740481C1C}">
                                <a14:useLocalDpi xmlns:a14="http://schemas.microsoft.com/office/drawing/2010/main"/>
                              </a:ext>
                            </a:extLst>
                          </a:blip>
                          <a:stretch>
                            <a:fillRect/>
                          </a:stretch>
                        </pic:blipFill>
                        <pic:spPr>
                          <a:xfrm>
                            <a:off x="0" y="0"/>
                            <a:ext cx="626400" cy="565200"/>
                          </a:xfrm>
                          <a:prstGeom prst="rect">
                            <a:avLst/>
                          </a:prstGeom>
                        </pic:spPr>
                      </pic:pic>
                    </a:graphicData>
                  </a:graphic>
                </wp:inline>
              </w:drawing>
            </w:r>
          </w:p>
        </w:tc>
        <w:tc>
          <w:tcPr>
            <w:tcW w:w="7658" w:type="dxa"/>
            <w:tcBorders>
              <w:bottom w:val="single" w:sz="4" w:space="0" w:color="FFFFFF" w:themeColor="background1"/>
            </w:tcBorders>
            <w:shd w:val="clear" w:color="auto" w:fill="00A1AF" w:themeFill="accent6"/>
            <w:vAlign w:val="center"/>
          </w:tcPr>
          <w:p w14:paraId="1BCFA0B5" w14:textId="77777777" w:rsidR="00D90EBF" w:rsidRPr="00D806CE" w:rsidRDefault="00D90EBF" w:rsidP="00D72DEE">
            <w:pPr>
              <w:rPr>
                <w:rFonts w:asciiTheme="minorHAnsi" w:eastAsiaTheme="minorEastAsia" w:hAnsiTheme="minorHAnsi"/>
              </w:rPr>
            </w:pPr>
            <w:r w:rsidRPr="00D806CE">
              <w:rPr>
                <w:rFonts w:asciiTheme="minorHAnsi" w:eastAsiaTheme="minorEastAsia" w:hAnsiTheme="minorHAnsi"/>
                <w:color w:val="FFFFFF" w:themeColor="background1"/>
              </w:rPr>
              <w:t>The RED “DANGER” notice always refers to hazards that will affect people’s SAFETY. It highlights that certain procedures MUST be followed to minimise the risk of injury or death to personnel.</w:t>
            </w:r>
          </w:p>
        </w:tc>
      </w:tr>
      <w:tr w:rsidR="00D90EBF" w:rsidRPr="00D90EBF" w14:paraId="509A4796" w14:textId="77777777" w:rsidTr="001E7DA2">
        <w:tc>
          <w:tcPr>
            <w:tcW w:w="1806" w:type="dxa"/>
          </w:tcPr>
          <w:p w14:paraId="605777DD" w14:textId="77777777" w:rsidR="00D90EBF" w:rsidRPr="00D90EBF" w:rsidRDefault="00D90EBF" w:rsidP="00D72DEE">
            <w:pPr>
              <w:rPr>
                <w:rFonts w:eastAsiaTheme="minorEastAsia"/>
              </w:rPr>
            </w:pPr>
            <w:r w:rsidRPr="00D90EBF">
              <w:rPr>
                <w:rFonts w:eastAsiaTheme="minorEastAsia"/>
                <w:noProof/>
                <w:lang w:eastAsia="en-AU"/>
              </w:rPr>
              <w:drawing>
                <wp:inline distT="0" distB="0" distL="0" distR="0" wp14:anchorId="07872304" wp14:editId="61D773F5">
                  <wp:extent cx="695693" cy="601133"/>
                  <wp:effectExtent l="0" t="0" r="0" b="889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JPG"/>
                          <pic:cNvPicPr/>
                        </pic:nvPicPr>
                        <pic:blipFill>
                          <a:blip r:embed="rId13" cstate="screen">
                            <a:extLst>
                              <a:ext uri="{28A0092B-C50C-407E-A947-70E740481C1C}">
                                <a14:useLocalDpi xmlns:a14="http://schemas.microsoft.com/office/drawing/2010/main"/>
                              </a:ext>
                            </a:extLst>
                          </a:blip>
                          <a:stretch>
                            <a:fillRect/>
                          </a:stretch>
                        </pic:blipFill>
                        <pic:spPr>
                          <a:xfrm>
                            <a:off x="0" y="0"/>
                            <a:ext cx="696563" cy="601885"/>
                          </a:xfrm>
                          <a:prstGeom prst="rect">
                            <a:avLst/>
                          </a:prstGeom>
                        </pic:spPr>
                      </pic:pic>
                    </a:graphicData>
                  </a:graphic>
                </wp:inline>
              </w:drawing>
            </w:r>
          </w:p>
        </w:tc>
        <w:tc>
          <w:tcPr>
            <w:tcW w:w="7658" w:type="dxa"/>
            <w:tcBorders>
              <w:top w:val="single" w:sz="4" w:space="0" w:color="FFFFFF" w:themeColor="background1"/>
            </w:tcBorders>
            <w:shd w:val="clear" w:color="auto" w:fill="00A1AF" w:themeFill="accent6"/>
            <w:vAlign w:val="center"/>
          </w:tcPr>
          <w:p w14:paraId="169E43C3" w14:textId="77777777" w:rsidR="00D90EBF" w:rsidRPr="00D806CE" w:rsidRDefault="00D90EBF" w:rsidP="00D72DEE">
            <w:pPr>
              <w:rPr>
                <w:rFonts w:asciiTheme="minorHAnsi" w:eastAsiaTheme="minorEastAsia" w:hAnsiTheme="minorHAnsi"/>
                <w:color w:val="FFFFFF" w:themeColor="background1"/>
              </w:rPr>
            </w:pPr>
            <w:r w:rsidRPr="00D806CE">
              <w:rPr>
                <w:rFonts w:asciiTheme="minorHAnsi" w:eastAsiaTheme="minorEastAsia" w:hAnsiTheme="minorHAnsi"/>
                <w:color w:val="FFFFFF" w:themeColor="background1"/>
              </w:rPr>
              <w:t>The YELLOW “WARNING” notice always refers to hazards that may cause DAMAGE to EQUIPMENT. Damage may mean increased wear, catastrophic failure or any other adverse effect on the equipment.</w:t>
            </w:r>
          </w:p>
        </w:tc>
      </w:tr>
    </w:tbl>
    <w:p w14:paraId="49B924BA" w14:textId="77777777" w:rsidR="00D90EBF" w:rsidRDefault="00D90EBF" w:rsidP="00D90EBF">
      <w:pPr>
        <w:rPr>
          <w:rFonts w:eastAsiaTheme="minorEastAsia"/>
        </w:rPr>
      </w:pPr>
    </w:p>
    <w:p w14:paraId="5EC2C83D" w14:textId="77777777" w:rsidR="00D90EBF" w:rsidRPr="00D90EBF" w:rsidRDefault="00D90EBF" w:rsidP="00D90EBF">
      <w:pPr>
        <w:rPr>
          <w:rFonts w:eastAsiaTheme="minorEastAsia"/>
        </w:rPr>
      </w:pPr>
      <w:r w:rsidRPr="00D90EBF">
        <w:rPr>
          <w:rFonts w:eastAsiaTheme="minorEastAsia"/>
        </w:rPr>
        <w:t>The instructions provided in the text boxes and in the section containing the text box MUST be followed.</w:t>
      </w:r>
    </w:p>
    <w:p w14:paraId="7188AFBD" w14:textId="77777777" w:rsidR="003D1614" w:rsidRDefault="003D1614" w:rsidP="003D1614">
      <w:pPr>
        <w:pStyle w:val="Heading3"/>
        <w:rPr>
          <w:rFonts w:eastAsiaTheme="minorEastAsia"/>
        </w:rPr>
      </w:pPr>
      <w:bookmarkStart w:id="6" w:name="_Toc100214047"/>
      <w:r>
        <w:rPr>
          <w:rFonts w:eastAsiaTheme="minorEastAsia"/>
        </w:rPr>
        <w:t>General Safety Information</w:t>
      </w:r>
      <w:bookmarkEnd w:id="6"/>
    </w:p>
    <w:p w14:paraId="23CACEDD" w14:textId="77777777" w:rsidR="003D1614" w:rsidRDefault="003D1614" w:rsidP="003D1614">
      <w:pPr>
        <w:pStyle w:val="Heading4"/>
      </w:pPr>
      <w:r>
        <w:t>Authorised and competent personnel</w:t>
      </w:r>
    </w:p>
    <w:p w14:paraId="366EA8A9" w14:textId="3D9F4ACD" w:rsidR="003D1614" w:rsidRPr="003D1614" w:rsidRDefault="003D1614" w:rsidP="003D1614">
      <w:pPr>
        <w:rPr>
          <w:rFonts w:eastAsiaTheme="minorEastAsia"/>
        </w:rPr>
      </w:pPr>
      <w:r w:rsidRPr="003D1614">
        <w:rPr>
          <w:rFonts w:eastAsiaTheme="minorEastAsia"/>
        </w:rPr>
        <w:t xml:space="preserve">Only personnel authorised by TasWater are permitted to carry out any works or gain access to any of the equipment at the SPS. The instructions and information given in this manual are as explicit as is reasonably practicable.  To ensure that the operation and maintenance of this plant is carried out in a safe manner and that the plant is maintained in a safe condition, these functions must only be carried out by competent personnel.  Therefore, it is essential that the personnel selected for these duties have the necessary knowledge, training and experience to enable the plant to be operated and maintained in a safe manner. Only trade qualified and competent electricians shall work on any electrical equipment greater than 24 </w:t>
      </w:r>
      <w:r w:rsidR="00752E33" w:rsidRPr="003D1614">
        <w:rPr>
          <w:rFonts w:eastAsiaTheme="minorEastAsia"/>
        </w:rPr>
        <w:t>volts</w:t>
      </w:r>
      <w:r w:rsidRPr="003D1614">
        <w:rPr>
          <w:rFonts w:eastAsiaTheme="minorEastAsia"/>
        </w:rPr>
        <w:t xml:space="preserve">. </w:t>
      </w:r>
    </w:p>
    <w:p w14:paraId="4E4933F6" w14:textId="77777777" w:rsidR="003D1614" w:rsidRPr="003D1614" w:rsidRDefault="003D1614" w:rsidP="003D1614">
      <w:pPr>
        <w:pStyle w:val="Heading4"/>
      </w:pPr>
      <w:r w:rsidRPr="003D1614">
        <w:t xml:space="preserve">PPE </w:t>
      </w:r>
    </w:p>
    <w:p w14:paraId="73559B68" w14:textId="0422A86D" w:rsidR="003D1614" w:rsidRPr="003D1614" w:rsidRDefault="003D1614" w:rsidP="00432987">
      <w:pPr>
        <w:rPr>
          <w:rFonts w:eastAsiaTheme="minorEastAsia"/>
        </w:rPr>
      </w:pPr>
      <w:r w:rsidRPr="003D1614">
        <w:rPr>
          <w:rFonts w:eastAsiaTheme="minorEastAsia"/>
        </w:rPr>
        <w:t>All personnel entering the site must</w:t>
      </w:r>
      <w:r w:rsidR="0013003E">
        <w:rPr>
          <w:rFonts w:eastAsiaTheme="minorEastAsia"/>
        </w:rPr>
        <w:t xml:space="preserve"> adhere to TasWater policy </w:t>
      </w:r>
      <w:r w:rsidR="0013003E" w:rsidRPr="0013003E">
        <w:rPr>
          <w:rFonts w:eastAsiaTheme="minorEastAsia"/>
        </w:rPr>
        <w:t>-</w:t>
      </w:r>
      <w:r w:rsidR="0013003E">
        <w:rPr>
          <w:rFonts w:eastAsiaTheme="minorEastAsia"/>
        </w:rPr>
        <w:t xml:space="preserve"> </w:t>
      </w:r>
      <w:r w:rsidR="0013003E" w:rsidRPr="0013003E">
        <w:rPr>
          <w:rFonts w:eastAsiaTheme="minorEastAsia"/>
        </w:rPr>
        <w:t>THSPRO05 - Personal Protective Equipment (PPE) Procedure</w:t>
      </w:r>
    </w:p>
    <w:p w14:paraId="1805388F" w14:textId="77777777" w:rsidR="003D1614" w:rsidRDefault="003D1614" w:rsidP="003D1614">
      <w:pPr>
        <w:pStyle w:val="Heading4"/>
      </w:pPr>
      <w:r>
        <w:t>General Hazards</w:t>
      </w:r>
    </w:p>
    <w:tbl>
      <w:tblPr>
        <w:tblStyle w:val="TableGrid"/>
        <w:tblW w:w="94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6"/>
        <w:gridCol w:w="7658"/>
      </w:tblGrid>
      <w:tr w:rsidR="000E3A4E" w:rsidRPr="000E3A4E" w14:paraId="13C0AF19" w14:textId="77777777" w:rsidTr="001E7DA2">
        <w:trPr>
          <w:trHeight w:val="931"/>
          <w:jc w:val="center"/>
        </w:trPr>
        <w:tc>
          <w:tcPr>
            <w:tcW w:w="1806" w:type="dxa"/>
            <w:vAlign w:val="center"/>
          </w:tcPr>
          <w:p w14:paraId="1B577382" w14:textId="77777777" w:rsidR="000E3A4E" w:rsidRPr="000E3A4E" w:rsidRDefault="000E3A4E" w:rsidP="000E3A4E">
            <w:pPr>
              <w:rPr>
                <w:rFonts w:eastAsiaTheme="minorEastAsia"/>
              </w:rPr>
            </w:pPr>
            <w:r w:rsidRPr="000E3A4E">
              <w:rPr>
                <w:rFonts w:eastAsiaTheme="minorEastAsia"/>
                <w:noProof/>
                <w:lang w:eastAsia="en-AU"/>
              </w:rPr>
              <w:drawing>
                <wp:inline distT="0" distB="0" distL="0" distR="0" wp14:anchorId="32DCD788" wp14:editId="218860D6">
                  <wp:extent cx="626400" cy="565200"/>
                  <wp:effectExtent l="0" t="0" r="2540" b="635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JPG"/>
                          <pic:cNvPicPr/>
                        </pic:nvPicPr>
                        <pic:blipFill>
                          <a:blip r:embed="rId12" cstate="screen">
                            <a:extLst>
                              <a:ext uri="{28A0092B-C50C-407E-A947-70E740481C1C}">
                                <a14:useLocalDpi xmlns:a14="http://schemas.microsoft.com/office/drawing/2010/main"/>
                              </a:ext>
                            </a:extLst>
                          </a:blip>
                          <a:stretch>
                            <a:fillRect/>
                          </a:stretch>
                        </pic:blipFill>
                        <pic:spPr>
                          <a:xfrm>
                            <a:off x="0" y="0"/>
                            <a:ext cx="626400" cy="565200"/>
                          </a:xfrm>
                          <a:prstGeom prst="rect">
                            <a:avLst/>
                          </a:prstGeom>
                        </pic:spPr>
                      </pic:pic>
                    </a:graphicData>
                  </a:graphic>
                </wp:inline>
              </w:drawing>
            </w:r>
          </w:p>
        </w:tc>
        <w:tc>
          <w:tcPr>
            <w:tcW w:w="7658" w:type="dxa"/>
            <w:shd w:val="clear" w:color="auto" w:fill="00A1AF" w:themeFill="accent6"/>
            <w:tcMar>
              <w:top w:w="0" w:type="dxa"/>
            </w:tcMar>
            <w:vAlign w:val="center"/>
          </w:tcPr>
          <w:p w14:paraId="04F7067D" w14:textId="77777777" w:rsidR="000E3A4E" w:rsidRPr="001E7DA2" w:rsidRDefault="000E3A4E" w:rsidP="000E3A4E">
            <w:pPr>
              <w:rPr>
                <w:rFonts w:asciiTheme="minorHAnsi" w:eastAsiaTheme="minorEastAsia" w:hAnsiTheme="minorHAnsi"/>
              </w:rPr>
            </w:pPr>
            <w:r w:rsidRPr="001E7DA2">
              <w:rPr>
                <w:rFonts w:asciiTheme="minorHAnsi" w:eastAsiaTheme="minorEastAsia" w:hAnsiTheme="minorHAnsi"/>
                <w:color w:val="FFFFFF" w:themeColor="background1"/>
              </w:rPr>
              <w:t xml:space="preserve">Personnel are required to follow </w:t>
            </w:r>
            <w:proofErr w:type="spellStart"/>
            <w:r w:rsidRPr="001E7DA2">
              <w:rPr>
                <w:rFonts w:asciiTheme="minorHAnsi" w:eastAsiaTheme="minorEastAsia" w:hAnsiTheme="minorHAnsi"/>
                <w:color w:val="FFFFFF" w:themeColor="background1"/>
              </w:rPr>
              <w:t>TasWater’s</w:t>
            </w:r>
            <w:proofErr w:type="spellEnd"/>
            <w:r w:rsidRPr="001E7DA2">
              <w:rPr>
                <w:rFonts w:asciiTheme="minorHAnsi" w:eastAsiaTheme="minorEastAsia" w:hAnsiTheme="minorHAnsi"/>
                <w:color w:val="FFFFFF" w:themeColor="background1"/>
              </w:rPr>
              <w:t xml:space="preserve"> current procedures for managing all hazards, whether listed below or otherwise.</w:t>
            </w:r>
          </w:p>
        </w:tc>
      </w:tr>
    </w:tbl>
    <w:p w14:paraId="620A02B5" w14:textId="77777777" w:rsidR="003D1614" w:rsidRDefault="003D1614" w:rsidP="003D1614">
      <w:pPr>
        <w:rPr>
          <w:rFonts w:eastAsiaTheme="minorEastAsia"/>
        </w:rPr>
      </w:pPr>
    </w:p>
    <w:p w14:paraId="3516D589" w14:textId="77777777" w:rsidR="000E3A4E" w:rsidRPr="000E3A4E" w:rsidRDefault="000E3A4E" w:rsidP="00AB17ED">
      <w:pPr>
        <w:pStyle w:val="ListParagraph"/>
        <w:numPr>
          <w:ilvl w:val="0"/>
          <w:numId w:val="7"/>
        </w:numPr>
        <w:rPr>
          <w:rFonts w:eastAsiaTheme="minorEastAsia"/>
        </w:rPr>
      </w:pPr>
      <w:r w:rsidRPr="000E3A4E">
        <w:rPr>
          <w:rFonts w:eastAsiaTheme="minorEastAsia"/>
        </w:rPr>
        <w:t>Slip and trip hazards – Uneven and/or slippery surfaces, steps, embankments etc.</w:t>
      </w:r>
    </w:p>
    <w:p w14:paraId="480AC54E" w14:textId="77777777" w:rsidR="000E3A4E" w:rsidRPr="000E3A4E" w:rsidRDefault="000E3A4E" w:rsidP="00AB17ED">
      <w:pPr>
        <w:pStyle w:val="ListParagraph"/>
        <w:numPr>
          <w:ilvl w:val="0"/>
          <w:numId w:val="7"/>
        </w:numPr>
        <w:rPr>
          <w:rFonts w:eastAsiaTheme="minorEastAsia"/>
        </w:rPr>
      </w:pPr>
      <w:r w:rsidRPr="000E3A4E">
        <w:rPr>
          <w:rFonts w:eastAsiaTheme="minorEastAsia"/>
        </w:rPr>
        <w:t>Fall hazards – Into vessels such as the Wet well, Valve Pit, Emergency storage tank, manholes etc.</w:t>
      </w:r>
    </w:p>
    <w:p w14:paraId="604027B0" w14:textId="77777777" w:rsidR="000E3A4E" w:rsidRPr="000E3A4E" w:rsidRDefault="000E3A4E" w:rsidP="00AB17ED">
      <w:pPr>
        <w:pStyle w:val="ListParagraph"/>
        <w:numPr>
          <w:ilvl w:val="0"/>
          <w:numId w:val="7"/>
        </w:numPr>
        <w:rPr>
          <w:rFonts w:eastAsiaTheme="minorEastAsia"/>
        </w:rPr>
      </w:pPr>
      <w:r w:rsidRPr="000E3A4E">
        <w:rPr>
          <w:rFonts w:eastAsiaTheme="minorEastAsia"/>
        </w:rPr>
        <w:t>Confined spaces – Inside the Wet well, Emergency storage tank, Valve Pit, manholes etc.</w:t>
      </w:r>
    </w:p>
    <w:p w14:paraId="183F696D" w14:textId="77777777" w:rsidR="000E3A4E" w:rsidRPr="000E3A4E" w:rsidRDefault="000E3A4E" w:rsidP="00AB17ED">
      <w:pPr>
        <w:pStyle w:val="ListParagraph"/>
        <w:numPr>
          <w:ilvl w:val="0"/>
          <w:numId w:val="7"/>
        </w:numPr>
        <w:rPr>
          <w:rFonts w:eastAsiaTheme="minorEastAsia"/>
        </w:rPr>
      </w:pPr>
      <w:r w:rsidRPr="000E3A4E">
        <w:rPr>
          <w:rFonts w:eastAsiaTheme="minorEastAsia"/>
        </w:rPr>
        <w:t>Electrocution and electrical shock – Electrical switchboard cabinets or other electrical enclosures, pump cables, lighting, solenoid valves, instruments, portable electrical equipment etc.</w:t>
      </w:r>
    </w:p>
    <w:p w14:paraId="53BC2FF2" w14:textId="77777777" w:rsidR="000E3A4E" w:rsidRPr="000E3A4E" w:rsidRDefault="000E3A4E" w:rsidP="00AB17ED">
      <w:pPr>
        <w:pStyle w:val="ListParagraph"/>
        <w:numPr>
          <w:ilvl w:val="0"/>
          <w:numId w:val="7"/>
        </w:numPr>
        <w:rPr>
          <w:rFonts w:eastAsiaTheme="minorEastAsia"/>
        </w:rPr>
      </w:pPr>
      <w:r w:rsidRPr="000E3A4E">
        <w:rPr>
          <w:rFonts w:eastAsiaTheme="minorEastAsia"/>
        </w:rPr>
        <w:t>Moving parts – E.g. pumps, fans, valves</w:t>
      </w:r>
    </w:p>
    <w:p w14:paraId="75883D57" w14:textId="77777777" w:rsidR="000E3A4E" w:rsidRPr="000E3A4E" w:rsidRDefault="000E3A4E" w:rsidP="00AB17ED">
      <w:pPr>
        <w:pStyle w:val="ListParagraph"/>
        <w:numPr>
          <w:ilvl w:val="0"/>
          <w:numId w:val="7"/>
        </w:numPr>
        <w:rPr>
          <w:rFonts w:eastAsiaTheme="minorEastAsia"/>
        </w:rPr>
      </w:pPr>
      <w:r w:rsidRPr="000E3A4E">
        <w:rPr>
          <w:rFonts w:eastAsiaTheme="minorEastAsia"/>
        </w:rPr>
        <w:t>Exposure to the elements – sun, rain, wind, ice etc.</w:t>
      </w:r>
    </w:p>
    <w:p w14:paraId="06A61810" w14:textId="77777777" w:rsidR="000E3A4E" w:rsidRPr="000E3A4E" w:rsidRDefault="000E3A4E" w:rsidP="00AB17ED">
      <w:pPr>
        <w:pStyle w:val="ListParagraph"/>
        <w:numPr>
          <w:ilvl w:val="0"/>
          <w:numId w:val="7"/>
        </w:numPr>
        <w:rPr>
          <w:rFonts w:eastAsiaTheme="minorEastAsia"/>
        </w:rPr>
      </w:pPr>
      <w:r w:rsidRPr="000E3A4E">
        <w:rPr>
          <w:rFonts w:eastAsiaTheme="minorEastAsia"/>
        </w:rPr>
        <w:t>Exposure to sewage</w:t>
      </w:r>
    </w:p>
    <w:p w14:paraId="2CF5CF31" w14:textId="77777777" w:rsidR="000E3A4E" w:rsidRPr="000E3A4E" w:rsidRDefault="000E3A4E" w:rsidP="00AB17ED">
      <w:pPr>
        <w:pStyle w:val="ListParagraph"/>
        <w:numPr>
          <w:ilvl w:val="0"/>
          <w:numId w:val="7"/>
        </w:numPr>
        <w:rPr>
          <w:rFonts w:eastAsiaTheme="minorEastAsia"/>
        </w:rPr>
      </w:pPr>
      <w:r w:rsidRPr="000E3A4E">
        <w:rPr>
          <w:rFonts w:eastAsiaTheme="minorEastAsia"/>
        </w:rPr>
        <w:t>Liquids (e.g. sewage, water) under pressure or gravity</w:t>
      </w:r>
    </w:p>
    <w:p w14:paraId="6D1A592C" w14:textId="77777777" w:rsidR="000E3A4E" w:rsidRPr="000E3A4E" w:rsidRDefault="000E3A4E" w:rsidP="00AB17ED">
      <w:pPr>
        <w:pStyle w:val="ListParagraph"/>
        <w:numPr>
          <w:ilvl w:val="0"/>
          <w:numId w:val="7"/>
        </w:numPr>
        <w:rPr>
          <w:rFonts w:eastAsiaTheme="minorEastAsia"/>
        </w:rPr>
      </w:pPr>
      <w:r w:rsidRPr="000E3A4E">
        <w:rPr>
          <w:rFonts w:eastAsiaTheme="minorEastAsia"/>
        </w:rPr>
        <w:t>Harmful fauna - snakes, spiders etc.</w:t>
      </w:r>
    </w:p>
    <w:p w14:paraId="26DBED0A" w14:textId="77777777" w:rsidR="000E3A4E" w:rsidRDefault="000E3A4E" w:rsidP="00AB17ED">
      <w:pPr>
        <w:pStyle w:val="ListParagraph"/>
        <w:numPr>
          <w:ilvl w:val="0"/>
          <w:numId w:val="7"/>
        </w:numPr>
        <w:rPr>
          <w:rFonts w:eastAsiaTheme="minorEastAsia"/>
        </w:rPr>
      </w:pPr>
      <w:r w:rsidRPr="000E3A4E">
        <w:rPr>
          <w:rFonts w:eastAsiaTheme="minorEastAsia"/>
        </w:rPr>
        <w:t>Remote location</w:t>
      </w:r>
    </w:p>
    <w:p w14:paraId="5E215C71" w14:textId="77777777" w:rsidR="000E3A4E" w:rsidRDefault="000E3A4E" w:rsidP="000E3A4E">
      <w:pPr>
        <w:pStyle w:val="Heading3"/>
        <w:rPr>
          <w:rFonts w:eastAsiaTheme="minorEastAsia"/>
        </w:rPr>
      </w:pPr>
      <w:bookmarkStart w:id="7" w:name="_Toc100214048"/>
      <w:r>
        <w:rPr>
          <w:rFonts w:eastAsiaTheme="minorEastAsia"/>
        </w:rPr>
        <w:t>Definitions</w:t>
      </w:r>
      <w:bookmarkEnd w:id="7"/>
    </w:p>
    <w:p w14:paraId="40E443A7" w14:textId="77777777" w:rsidR="00D90EBF" w:rsidRPr="00D90EBF" w:rsidRDefault="00D90EBF" w:rsidP="00D90EBF">
      <w:pPr>
        <w:rPr>
          <w:rFonts w:eastAsiaTheme="minorEastAs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588"/>
      </w:tblGrid>
      <w:tr w:rsidR="00D90EBF" w:rsidRPr="00385675" w14:paraId="359A1C00" w14:textId="77777777" w:rsidTr="00D90EBF">
        <w:tc>
          <w:tcPr>
            <w:tcW w:w="2122" w:type="dxa"/>
          </w:tcPr>
          <w:p w14:paraId="10042707" w14:textId="77777777" w:rsidR="00D90EBF" w:rsidRPr="00385675" w:rsidRDefault="00D90EBF" w:rsidP="00D90EBF">
            <w:pPr>
              <w:rPr>
                <w:rFonts w:asciiTheme="minorHAnsi" w:eastAsiaTheme="minorEastAsia" w:hAnsiTheme="minorHAnsi"/>
                <w:b/>
                <w:szCs w:val="22"/>
              </w:rPr>
            </w:pPr>
            <w:r w:rsidRPr="00385675">
              <w:rPr>
                <w:rFonts w:asciiTheme="minorHAnsi" w:eastAsiaTheme="minorEastAsia" w:hAnsiTheme="minorHAnsi"/>
                <w:b/>
                <w:szCs w:val="22"/>
              </w:rPr>
              <w:t>Tag out / lock out</w:t>
            </w:r>
          </w:p>
        </w:tc>
        <w:tc>
          <w:tcPr>
            <w:tcW w:w="7588" w:type="dxa"/>
          </w:tcPr>
          <w:p w14:paraId="0A59E45B" w14:textId="1B5E7EBE" w:rsidR="00D90EBF" w:rsidRPr="00385675" w:rsidRDefault="00D90EBF" w:rsidP="00D90EBF">
            <w:pPr>
              <w:rPr>
                <w:rFonts w:asciiTheme="minorHAnsi" w:eastAsiaTheme="minorEastAsia" w:hAnsiTheme="minorHAnsi"/>
                <w:szCs w:val="22"/>
              </w:rPr>
            </w:pPr>
            <w:r w:rsidRPr="00385675">
              <w:rPr>
                <w:rFonts w:asciiTheme="minorHAnsi" w:eastAsiaTheme="minorEastAsia" w:hAnsiTheme="minorHAnsi"/>
                <w:szCs w:val="22"/>
              </w:rPr>
              <w:t xml:space="preserve">This instruction means to isolate the equipment as per </w:t>
            </w:r>
            <w:proofErr w:type="spellStart"/>
            <w:r w:rsidRPr="00385675">
              <w:rPr>
                <w:rFonts w:asciiTheme="minorHAnsi" w:eastAsiaTheme="minorEastAsia" w:hAnsiTheme="minorHAnsi"/>
                <w:szCs w:val="22"/>
              </w:rPr>
              <w:t>TasWater’s</w:t>
            </w:r>
            <w:proofErr w:type="spellEnd"/>
            <w:r w:rsidRPr="00385675">
              <w:rPr>
                <w:rFonts w:asciiTheme="minorHAnsi" w:eastAsiaTheme="minorEastAsia" w:hAnsiTheme="minorHAnsi"/>
                <w:szCs w:val="22"/>
              </w:rPr>
              <w:t xml:space="preserve"> isolation procedures</w:t>
            </w:r>
            <w:r w:rsidR="0013003E">
              <w:rPr>
                <w:rFonts w:asciiTheme="minorHAnsi" w:eastAsiaTheme="minorEastAsia" w:hAnsiTheme="minorHAnsi"/>
                <w:szCs w:val="22"/>
              </w:rPr>
              <w:t xml:space="preserve"> (refer </w:t>
            </w:r>
            <w:r w:rsidR="0013003E" w:rsidRPr="0013003E">
              <w:rPr>
                <w:rFonts w:asciiTheme="minorHAnsi" w:eastAsiaTheme="minorEastAsia" w:hAnsiTheme="minorHAnsi"/>
                <w:szCs w:val="22"/>
              </w:rPr>
              <w:t>TOMPRO04 - Isolation, Lockout/Tag Out Procedure</w:t>
            </w:r>
            <w:r w:rsidR="0013003E">
              <w:rPr>
                <w:rFonts w:asciiTheme="minorHAnsi" w:eastAsiaTheme="minorEastAsia" w:hAnsiTheme="minorHAnsi"/>
                <w:szCs w:val="22"/>
              </w:rPr>
              <w:t>)</w:t>
            </w:r>
            <w:r w:rsidRPr="00385675">
              <w:rPr>
                <w:rFonts w:asciiTheme="minorHAnsi" w:eastAsiaTheme="minorEastAsia" w:hAnsiTheme="minorHAnsi"/>
                <w:szCs w:val="22"/>
              </w:rPr>
              <w:t xml:space="preserve">. </w:t>
            </w:r>
          </w:p>
        </w:tc>
      </w:tr>
      <w:tr w:rsidR="00D90EBF" w:rsidRPr="00385675" w14:paraId="4E815103" w14:textId="77777777" w:rsidTr="00D90EBF">
        <w:tc>
          <w:tcPr>
            <w:tcW w:w="2122" w:type="dxa"/>
          </w:tcPr>
          <w:p w14:paraId="7430F487" w14:textId="77777777" w:rsidR="00D90EBF" w:rsidRPr="00385675" w:rsidRDefault="00D90EBF" w:rsidP="00D90EBF">
            <w:pPr>
              <w:rPr>
                <w:rFonts w:asciiTheme="minorHAnsi" w:eastAsiaTheme="minorEastAsia" w:hAnsiTheme="minorHAnsi"/>
                <w:b/>
                <w:szCs w:val="22"/>
              </w:rPr>
            </w:pPr>
            <w:r w:rsidRPr="00385675">
              <w:rPr>
                <w:rFonts w:asciiTheme="minorHAnsi" w:eastAsiaTheme="minorEastAsia" w:hAnsiTheme="minorHAnsi"/>
                <w:b/>
                <w:szCs w:val="22"/>
              </w:rPr>
              <w:lastRenderedPageBreak/>
              <w:t>Isolate</w:t>
            </w:r>
          </w:p>
        </w:tc>
        <w:tc>
          <w:tcPr>
            <w:tcW w:w="7588" w:type="dxa"/>
          </w:tcPr>
          <w:p w14:paraId="1521D8A8" w14:textId="2B93EB01" w:rsidR="00D90EBF" w:rsidRPr="00385675" w:rsidRDefault="00D90EBF" w:rsidP="00D90EBF">
            <w:pPr>
              <w:rPr>
                <w:rFonts w:asciiTheme="minorHAnsi" w:eastAsiaTheme="minorEastAsia" w:hAnsiTheme="minorHAnsi"/>
                <w:szCs w:val="22"/>
              </w:rPr>
            </w:pPr>
            <w:r w:rsidRPr="00385675">
              <w:rPr>
                <w:rFonts w:asciiTheme="minorHAnsi" w:eastAsiaTheme="minorEastAsia" w:hAnsiTheme="minorHAnsi"/>
                <w:szCs w:val="22"/>
              </w:rPr>
              <w:t xml:space="preserve">When referring to equipment, this means to remove the energy sources available to that equipment. The energy sources are usually either electrical energy or hydraulic </w:t>
            </w:r>
            <w:r w:rsidR="00752E33" w:rsidRPr="00385675">
              <w:rPr>
                <w:rFonts w:asciiTheme="minorHAnsi" w:eastAsiaTheme="minorEastAsia" w:hAnsiTheme="minorHAnsi"/>
                <w:szCs w:val="22"/>
              </w:rPr>
              <w:t>energy,</w:t>
            </w:r>
            <w:r w:rsidRPr="00385675">
              <w:rPr>
                <w:rFonts w:asciiTheme="minorHAnsi" w:eastAsiaTheme="minorEastAsia" w:hAnsiTheme="minorHAnsi"/>
                <w:szCs w:val="22"/>
              </w:rPr>
              <w:t xml:space="preserve"> but other energy sources of energy may be present.</w:t>
            </w:r>
          </w:p>
        </w:tc>
      </w:tr>
      <w:tr w:rsidR="00D90EBF" w:rsidRPr="00385675" w14:paraId="2D3031DD" w14:textId="77777777" w:rsidTr="00D90EBF">
        <w:tc>
          <w:tcPr>
            <w:tcW w:w="2122" w:type="dxa"/>
          </w:tcPr>
          <w:p w14:paraId="520DD1D5" w14:textId="77777777" w:rsidR="00D90EBF" w:rsidRPr="00385675" w:rsidRDefault="00D90EBF" w:rsidP="00D90EBF">
            <w:pPr>
              <w:rPr>
                <w:rFonts w:asciiTheme="minorHAnsi" w:eastAsiaTheme="minorEastAsia" w:hAnsiTheme="minorHAnsi"/>
                <w:b/>
                <w:szCs w:val="22"/>
              </w:rPr>
            </w:pPr>
            <w:r w:rsidRPr="00385675">
              <w:rPr>
                <w:rFonts w:asciiTheme="minorHAnsi" w:eastAsiaTheme="minorEastAsia" w:hAnsiTheme="minorHAnsi"/>
                <w:b/>
                <w:szCs w:val="22"/>
              </w:rPr>
              <w:t>SCADA</w:t>
            </w:r>
          </w:p>
        </w:tc>
        <w:tc>
          <w:tcPr>
            <w:tcW w:w="7588" w:type="dxa"/>
          </w:tcPr>
          <w:p w14:paraId="7737A7E0" w14:textId="77777777" w:rsidR="00D90EBF" w:rsidRPr="00385675" w:rsidRDefault="00D90EBF" w:rsidP="00D90EBF">
            <w:pPr>
              <w:rPr>
                <w:rFonts w:asciiTheme="minorHAnsi" w:eastAsiaTheme="minorEastAsia" w:hAnsiTheme="minorHAnsi"/>
                <w:szCs w:val="22"/>
              </w:rPr>
            </w:pPr>
            <w:r w:rsidRPr="00385675">
              <w:rPr>
                <w:rFonts w:asciiTheme="minorHAnsi" w:eastAsiaTheme="minorEastAsia" w:hAnsiTheme="minorHAnsi"/>
                <w:szCs w:val="22"/>
              </w:rPr>
              <w:t xml:space="preserve">Acronym for “Supervisory Control </w:t>
            </w:r>
            <w:proofErr w:type="gramStart"/>
            <w:r w:rsidRPr="00385675">
              <w:rPr>
                <w:rFonts w:asciiTheme="minorHAnsi" w:eastAsiaTheme="minorEastAsia" w:hAnsiTheme="minorHAnsi"/>
                <w:szCs w:val="22"/>
              </w:rPr>
              <w:t>And</w:t>
            </w:r>
            <w:proofErr w:type="gramEnd"/>
            <w:r w:rsidRPr="00385675">
              <w:rPr>
                <w:rFonts w:asciiTheme="minorHAnsi" w:eastAsiaTheme="minorEastAsia" w:hAnsiTheme="minorHAnsi"/>
                <w:szCs w:val="22"/>
              </w:rPr>
              <w:t xml:space="preserve"> Data Acquisition”. This refers to the interface system that provides remote control and monitoring of the RTU</w:t>
            </w:r>
          </w:p>
        </w:tc>
      </w:tr>
      <w:tr w:rsidR="00D90EBF" w:rsidRPr="00385675" w14:paraId="6DCD3D7E" w14:textId="77777777" w:rsidTr="00D90EBF">
        <w:tc>
          <w:tcPr>
            <w:tcW w:w="2122" w:type="dxa"/>
          </w:tcPr>
          <w:p w14:paraId="2CF5BDEF" w14:textId="77777777" w:rsidR="00D90EBF" w:rsidRPr="00385675" w:rsidRDefault="00D90EBF" w:rsidP="00D90EBF">
            <w:pPr>
              <w:rPr>
                <w:rFonts w:asciiTheme="minorHAnsi" w:eastAsiaTheme="minorEastAsia" w:hAnsiTheme="minorHAnsi"/>
                <w:b/>
                <w:szCs w:val="22"/>
              </w:rPr>
            </w:pPr>
            <w:r w:rsidRPr="00385675">
              <w:rPr>
                <w:rFonts w:asciiTheme="minorHAnsi" w:eastAsiaTheme="minorEastAsia" w:hAnsiTheme="minorHAnsi"/>
                <w:b/>
                <w:szCs w:val="22"/>
              </w:rPr>
              <w:t>RTU</w:t>
            </w:r>
          </w:p>
        </w:tc>
        <w:tc>
          <w:tcPr>
            <w:tcW w:w="7588" w:type="dxa"/>
          </w:tcPr>
          <w:p w14:paraId="6A843AB6" w14:textId="77777777" w:rsidR="00D90EBF" w:rsidRPr="00385675" w:rsidRDefault="00D90EBF" w:rsidP="00D90EBF">
            <w:pPr>
              <w:rPr>
                <w:rFonts w:asciiTheme="minorHAnsi" w:eastAsiaTheme="minorEastAsia" w:hAnsiTheme="minorHAnsi"/>
                <w:szCs w:val="22"/>
              </w:rPr>
            </w:pPr>
            <w:r w:rsidRPr="00385675">
              <w:rPr>
                <w:rFonts w:asciiTheme="minorHAnsi" w:eastAsiaTheme="minorEastAsia" w:hAnsiTheme="minorHAnsi"/>
                <w:szCs w:val="22"/>
              </w:rPr>
              <w:t>Remote Telemetry Unit. This is the electronic control system located in the Control Building that controls the operation of the equipment at the Pump Station.</w:t>
            </w:r>
          </w:p>
        </w:tc>
      </w:tr>
      <w:tr w:rsidR="00D90EBF" w:rsidRPr="00385675" w14:paraId="6F0DDCAF" w14:textId="77777777" w:rsidTr="00D90EBF">
        <w:tc>
          <w:tcPr>
            <w:tcW w:w="2122" w:type="dxa"/>
          </w:tcPr>
          <w:p w14:paraId="75BD01C2" w14:textId="77777777" w:rsidR="00D90EBF" w:rsidRPr="00385675" w:rsidRDefault="00D90EBF" w:rsidP="00D90EBF">
            <w:pPr>
              <w:rPr>
                <w:rFonts w:asciiTheme="minorHAnsi" w:eastAsiaTheme="minorEastAsia" w:hAnsiTheme="minorHAnsi"/>
                <w:b/>
                <w:szCs w:val="22"/>
              </w:rPr>
            </w:pPr>
            <w:r w:rsidRPr="00385675">
              <w:rPr>
                <w:rFonts w:asciiTheme="minorHAnsi" w:eastAsiaTheme="minorEastAsia" w:hAnsiTheme="minorHAnsi"/>
                <w:b/>
                <w:szCs w:val="22"/>
              </w:rPr>
              <w:t>Operator</w:t>
            </w:r>
          </w:p>
        </w:tc>
        <w:tc>
          <w:tcPr>
            <w:tcW w:w="7588" w:type="dxa"/>
          </w:tcPr>
          <w:p w14:paraId="6EF95A66" w14:textId="77777777" w:rsidR="00D90EBF" w:rsidRPr="00385675" w:rsidRDefault="00D90EBF" w:rsidP="00D90EBF">
            <w:pPr>
              <w:rPr>
                <w:rFonts w:asciiTheme="minorHAnsi" w:eastAsiaTheme="minorEastAsia" w:hAnsiTheme="minorHAnsi"/>
                <w:szCs w:val="22"/>
              </w:rPr>
            </w:pPr>
            <w:r w:rsidRPr="00385675">
              <w:rPr>
                <w:rFonts w:asciiTheme="minorHAnsi" w:eastAsiaTheme="minorEastAsia" w:hAnsiTheme="minorHAnsi"/>
                <w:szCs w:val="22"/>
              </w:rPr>
              <w:t>TasWater employee or contractor who is authorised, suitably trained and competent to carry out the work of operating the Pump Station.</w:t>
            </w:r>
          </w:p>
        </w:tc>
      </w:tr>
    </w:tbl>
    <w:p w14:paraId="01D8197E" w14:textId="77777777" w:rsidR="00C11A73" w:rsidRDefault="00D90EBF" w:rsidP="00FB27D8">
      <w:pPr>
        <w:pStyle w:val="Heading1"/>
        <w:rPr>
          <w:rFonts w:eastAsiaTheme="minorEastAsia"/>
        </w:rPr>
      </w:pPr>
      <w:bookmarkStart w:id="8" w:name="_Toc100214049"/>
      <w:r>
        <w:rPr>
          <w:rFonts w:eastAsiaTheme="minorEastAsia"/>
        </w:rPr>
        <w:t>Description of the Sewage Pump Station</w:t>
      </w:r>
      <w:bookmarkEnd w:id="8"/>
    </w:p>
    <w:p w14:paraId="5A56AA3F" w14:textId="77777777" w:rsidR="00D90EBF" w:rsidRDefault="00D90EBF" w:rsidP="00D90EBF">
      <w:pPr>
        <w:pStyle w:val="Heading3"/>
        <w:rPr>
          <w:rFonts w:eastAsiaTheme="minorEastAsia"/>
        </w:rPr>
      </w:pPr>
      <w:bookmarkStart w:id="9" w:name="_Toc100214050"/>
      <w:r>
        <w:rPr>
          <w:rFonts w:eastAsiaTheme="minorEastAsia"/>
        </w:rPr>
        <w:t>Pump Station Commissioning Date</w:t>
      </w:r>
      <w:bookmarkEnd w:id="9"/>
    </w:p>
    <w:p w14:paraId="49CE2AED" w14:textId="77777777" w:rsidR="00D90EBF" w:rsidRDefault="00D90EBF" w:rsidP="00D90EBF">
      <w:pPr>
        <w:rPr>
          <w:rFonts w:eastAsiaTheme="minorEastAsia"/>
        </w:rPr>
      </w:pPr>
      <w:r w:rsidRPr="00D90EBF">
        <w:rPr>
          <w:rFonts w:eastAsiaTheme="minorEastAsia"/>
          <w:highlight w:val="yellow"/>
        </w:rPr>
        <w:t>Contractor/Builder to modify to suit new individual installations</w:t>
      </w:r>
    </w:p>
    <w:p w14:paraId="05519021" w14:textId="77777777" w:rsidR="00D90EBF" w:rsidRDefault="00D90EBF" w:rsidP="00D90EBF">
      <w:pPr>
        <w:pStyle w:val="Heading3"/>
        <w:rPr>
          <w:rFonts w:eastAsiaTheme="minorEastAsia"/>
        </w:rPr>
      </w:pPr>
      <w:bookmarkStart w:id="10" w:name="_Toc100214051"/>
      <w:r>
        <w:rPr>
          <w:rFonts w:eastAsiaTheme="minorEastAsia"/>
        </w:rPr>
        <w:t>Key Operating Parameters</w:t>
      </w:r>
      <w:bookmarkEnd w:id="10"/>
    </w:p>
    <w:tbl>
      <w:tblPr>
        <w:tblW w:w="9214" w:type="dxa"/>
        <w:tblInd w:w="108" w:type="dxa"/>
        <w:tblBorders>
          <w:top w:val="single" w:sz="4" w:space="0" w:color="808083"/>
          <w:left w:val="single" w:sz="4" w:space="0" w:color="808083"/>
          <w:bottom w:val="single" w:sz="4" w:space="0" w:color="808083"/>
          <w:right w:val="single" w:sz="4" w:space="0" w:color="808083"/>
          <w:insideH w:val="single" w:sz="4" w:space="0" w:color="808083"/>
          <w:insideV w:val="single" w:sz="4" w:space="0" w:color="808083"/>
        </w:tblBorders>
        <w:tblCellMar>
          <w:left w:w="0" w:type="dxa"/>
          <w:right w:w="0" w:type="dxa"/>
        </w:tblCellMar>
        <w:tblLook w:val="04A0" w:firstRow="1" w:lastRow="0" w:firstColumn="1" w:lastColumn="0" w:noHBand="0" w:noVBand="1"/>
      </w:tblPr>
      <w:tblGrid>
        <w:gridCol w:w="4793"/>
        <w:gridCol w:w="2153"/>
        <w:gridCol w:w="2268"/>
      </w:tblGrid>
      <w:tr w:rsidR="00D90EBF" w:rsidRPr="009D0CD1" w14:paraId="4EBFEEC7" w14:textId="77777777" w:rsidTr="004E3F9D">
        <w:trPr>
          <w:tblHeader/>
        </w:trPr>
        <w:tc>
          <w:tcPr>
            <w:tcW w:w="4793" w:type="dxa"/>
            <w:shd w:val="clear" w:color="auto" w:fill="808083"/>
            <w:tcMar>
              <w:top w:w="0" w:type="dxa"/>
              <w:left w:w="108" w:type="dxa"/>
              <w:bottom w:w="0" w:type="dxa"/>
              <w:right w:w="108" w:type="dxa"/>
            </w:tcMar>
            <w:hideMark/>
          </w:tcPr>
          <w:p w14:paraId="25130726" w14:textId="77777777" w:rsidR="00D90EBF" w:rsidRPr="009D0CD1" w:rsidRDefault="00D90EBF" w:rsidP="00D72DEE">
            <w:pPr>
              <w:rPr>
                <w:rFonts w:asciiTheme="minorHAnsi" w:eastAsiaTheme="minorEastAsia" w:hAnsiTheme="minorHAnsi" w:cs="Arial"/>
                <w:b/>
                <w:color w:val="FFFFFF" w:themeColor="background1"/>
                <w:sz w:val="20"/>
              </w:rPr>
            </w:pPr>
            <w:r>
              <w:rPr>
                <w:rFonts w:asciiTheme="minorHAnsi" w:eastAsiaTheme="minorEastAsia" w:hAnsiTheme="minorHAnsi" w:cs="Arial"/>
                <w:b/>
                <w:color w:val="FFFFFF" w:themeColor="background1"/>
                <w:sz w:val="20"/>
              </w:rPr>
              <w:t>Parameter</w:t>
            </w:r>
          </w:p>
        </w:tc>
        <w:tc>
          <w:tcPr>
            <w:tcW w:w="2153" w:type="dxa"/>
            <w:shd w:val="clear" w:color="auto" w:fill="808083"/>
            <w:tcMar>
              <w:top w:w="0" w:type="dxa"/>
              <w:left w:w="108" w:type="dxa"/>
              <w:bottom w:w="0" w:type="dxa"/>
              <w:right w:w="108" w:type="dxa"/>
            </w:tcMar>
          </w:tcPr>
          <w:p w14:paraId="66060961" w14:textId="77777777" w:rsidR="00D90EBF" w:rsidRPr="009D0CD1" w:rsidRDefault="00D90EBF" w:rsidP="00D72DEE">
            <w:pPr>
              <w:rPr>
                <w:rFonts w:asciiTheme="minorHAnsi" w:eastAsiaTheme="minorEastAsia" w:hAnsiTheme="minorHAnsi" w:cs="Arial"/>
                <w:b/>
                <w:color w:val="FFFFFF" w:themeColor="background1"/>
                <w:sz w:val="20"/>
              </w:rPr>
            </w:pPr>
            <w:r>
              <w:rPr>
                <w:rFonts w:asciiTheme="minorHAnsi" w:eastAsiaTheme="minorEastAsia" w:hAnsiTheme="minorHAnsi" w:cs="Arial"/>
                <w:b/>
                <w:color w:val="FFFFFF" w:themeColor="background1"/>
                <w:sz w:val="20"/>
              </w:rPr>
              <w:t>Units</w:t>
            </w:r>
          </w:p>
        </w:tc>
        <w:tc>
          <w:tcPr>
            <w:tcW w:w="2268" w:type="dxa"/>
            <w:shd w:val="clear" w:color="auto" w:fill="808083"/>
            <w:tcMar>
              <w:top w:w="0" w:type="dxa"/>
              <w:left w:w="108" w:type="dxa"/>
              <w:bottom w:w="0" w:type="dxa"/>
              <w:right w:w="108" w:type="dxa"/>
            </w:tcMar>
          </w:tcPr>
          <w:p w14:paraId="10A2C082" w14:textId="77777777" w:rsidR="00D90EBF" w:rsidRPr="009D0CD1" w:rsidRDefault="00D90EBF" w:rsidP="00D72DEE">
            <w:pPr>
              <w:rPr>
                <w:rFonts w:asciiTheme="minorHAnsi" w:eastAsiaTheme="minorEastAsia" w:hAnsiTheme="minorHAnsi" w:cs="Arial"/>
                <w:b/>
                <w:color w:val="FFFFFF" w:themeColor="background1"/>
                <w:sz w:val="20"/>
              </w:rPr>
            </w:pPr>
          </w:p>
        </w:tc>
      </w:tr>
      <w:tr w:rsidR="00D90EBF" w:rsidRPr="009D0CD1" w14:paraId="3B317305" w14:textId="77777777" w:rsidTr="004E3F9D">
        <w:trPr>
          <w:tblHeader/>
        </w:trPr>
        <w:tc>
          <w:tcPr>
            <w:tcW w:w="4793" w:type="dxa"/>
            <w:tcMar>
              <w:top w:w="0" w:type="dxa"/>
              <w:left w:w="108" w:type="dxa"/>
              <w:bottom w:w="0" w:type="dxa"/>
              <w:right w:w="108" w:type="dxa"/>
            </w:tcMar>
          </w:tcPr>
          <w:p w14:paraId="343820EF" w14:textId="77777777" w:rsidR="00D90EBF" w:rsidRPr="000876A9" w:rsidRDefault="00D90EBF" w:rsidP="00D90EBF">
            <w:pPr>
              <w:rPr>
                <w:rFonts w:cs="Arial"/>
                <w:szCs w:val="22"/>
                <w:highlight w:val="yellow"/>
              </w:rPr>
            </w:pPr>
            <w:r w:rsidRPr="000876A9">
              <w:rPr>
                <w:rFonts w:cs="Arial"/>
                <w:szCs w:val="22"/>
                <w:highlight w:val="yellow"/>
              </w:rPr>
              <w:t>Maximum design flow rate into pump station from gravity sewer mains</w:t>
            </w:r>
          </w:p>
        </w:tc>
        <w:tc>
          <w:tcPr>
            <w:tcW w:w="2153" w:type="dxa"/>
            <w:tcMar>
              <w:top w:w="0" w:type="dxa"/>
              <w:left w:w="108" w:type="dxa"/>
              <w:bottom w:w="0" w:type="dxa"/>
              <w:right w:w="108" w:type="dxa"/>
            </w:tcMar>
          </w:tcPr>
          <w:p w14:paraId="68544617" w14:textId="77777777" w:rsidR="00D90EBF" w:rsidRPr="000876A9" w:rsidRDefault="00D90EBF" w:rsidP="00D90EBF">
            <w:pPr>
              <w:rPr>
                <w:rFonts w:asciiTheme="minorHAnsi" w:eastAsiaTheme="minorEastAsia" w:hAnsiTheme="minorHAnsi" w:cs="Arial"/>
                <w:szCs w:val="22"/>
              </w:rPr>
            </w:pPr>
          </w:p>
        </w:tc>
        <w:tc>
          <w:tcPr>
            <w:tcW w:w="2268" w:type="dxa"/>
            <w:tcMar>
              <w:top w:w="0" w:type="dxa"/>
              <w:left w:w="108" w:type="dxa"/>
              <w:bottom w:w="0" w:type="dxa"/>
              <w:right w:w="108" w:type="dxa"/>
            </w:tcMar>
          </w:tcPr>
          <w:p w14:paraId="0411D553" w14:textId="77777777" w:rsidR="00D90EBF" w:rsidRPr="000876A9" w:rsidRDefault="00D90EBF" w:rsidP="00D90EBF">
            <w:pPr>
              <w:rPr>
                <w:rFonts w:asciiTheme="minorHAnsi" w:eastAsiaTheme="minorEastAsia" w:hAnsiTheme="minorHAnsi" w:cs="Arial"/>
                <w:szCs w:val="22"/>
              </w:rPr>
            </w:pPr>
          </w:p>
        </w:tc>
      </w:tr>
      <w:tr w:rsidR="00D90EBF" w:rsidRPr="009D0CD1" w14:paraId="471E692B" w14:textId="77777777" w:rsidTr="004E3F9D">
        <w:trPr>
          <w:tblHeader/>
        </w:trPr>
        <w:tc>
          <w:tcPr>
            <w:tcW w:w="4793" w:type="dxa"/>
            <w:tcMar>
              <w:top w:w="0" w:type="dxa"/>
              <w:left w:w="108" w:type="dxa"/>
              <w:bottom w:w="0" w:type="dxa"/>
              <w:right w:w="108" w:type="dxa"/>
            </w:tcMar>
          </w:tcPr>
          <w:p w14:paraId="7316648D" w14:textId="77777777" w:rsidR="00D90EBF" w:rsidRPr="000876A9" w:rsidRDefault="00D90EBF" w:rsidP="00D90EBF">
            <w:pPr>
              <w:rPr>
                <w:rFonts w:cs="Arial"/>
                <w:szCs w:val="22"/>
                <w:highlight w:val="yellow"/>
              </w:rPr>
            </w:pPr>
            <w:r w:rsidRPr="000876A9">
              <w:rPr>
                <w:rFonts w:cs="Arial"/>
                <w:szCs w:val="22"/>
                <w:highlight w:val="yellow"/>
              </w:rPr>
              <w:t>Nominal flow rate into pump station from gravity sewer mains</w:t>
            </w:r>
          </w:p>
        </w:tc>
        <w:tc>
          <w:tcPr>
            <w:tcW w:w="2153" w:type="dxa"/>
            <w:tcMar>
              <w:top w:w="0" w:type="dxa"/>
              <w:left w:w="108" w:type="dxa"/>
              <w:bottom w:w="0" w:type="dxa"/>
              <w:right w:w="108" w:type="dxa"/>
            </w:tcMar>
          </w:tcPr>
          <w:p w14:paraId="3D1C57FB" w14:textId="77777777" w:rsidR="00D90EBF" w:rsidRPr="000876A9" w:rsidRDefault="00D90EBF" w:rsidP="00D90EBF">
            <w:pPr>
              <w:rPr>
                <w:rFonts w:asciiTheme="minorHAnsi" w:eastAsiaTheme="minorEastAsia" w:hAnsiTheme="minorHAnsi" w:cs="Arial"/>
                <w:szCs w:val="22"/>
              </w:rPr>
            </w:pPr>
          </w:p>
        </w:tc>
        <w:tc>
          <w:tcPr>
            <w:tcW w:w="2268" w:type="dxa"/>
            <w:tcMar>
              <w:top w:w="0" w:type="dxa"/>
              <w:left w:w="108" w:type="dxa"/>
              <w:bottom w:w="0" w:type="dxa"/>
              <w:right w:w="108" w:type="dxa"/>
            </w:tcMar>
          </w:tcPr>
          <w:p w14:paraId="0367FB40" w14:textId="77777777" w:rsidR="00D90EBF" w:rsidRPr="000876A9" w:rsidRDefault="00D90EBF" w:rsidP="00D90EBF">
            <w:pPr>
              <w:rPr>
                <w:rFonts w:asciiTheme="minorHAnsi" w:eastAsiaTheme="minorEastAsia" w:hAnsiTheme="minorHAnsi" w:cs="Arial"/>
                <w:szCs w:val="22"/>
              </w:rPr>
            </w:pPr>
          </w:p>
        </w:tc>
      </w:tr>
      <w:tr w:rsidR="00D90EBF" w:rsidRPr="009D0CD1" w14:paraId="3E959914" w14:textId="77777777" w:rsidTr="004E3F9D">
        <w:trPr>
          <w:tblHeader/>
        </w:trPr>
        <w:tc>
          <w:tcPr>
            <w:tcW w:w="4793" w:type="dxa"/>
            <w:tcMar>
              <w:top w:w="0" w:type="dxa"/>
              <w:left w:w="108" w:type="dxa"/>
              <w:bottom w:w="0" w:type="dxa"/>
              <w:right w:w="108" w:type="dxa"/>
            </w:tcMar>
          </w:tcPr>
          <w:p w14:paraId="74B562D2" w14:textId="77777777" w:rsidR="00D90EBF" w:rsidRPr="000876A9" w:rsidRDefault="00D90EBF" w:rsidP="00D90EBF">
            <w:pPr>
              <w:rPr>
                <w:rFonts w:cs="Arial"/>
                <w:szCs w:val="22"/>
                <w:highlight w:val="yellow"/>
              </w:rPr>
            </w:pPr>
            <w:r w:rsidRPr="000876A9">
              <w:rPr>
                <w:rFonts w:cs="Arial"/>
                <w:szCs w:val="22"/>
                <w:highlight w:val="yellow"/>
              </w:rPr>
              <w:t>Wet Well Capacity</w:t>
            </w:r>
          </w:p>
        </w:tc>
        <w:tc>
          <w:tcPr>
            <w:tcW w:w="2153" w:type="dxa"/>
            <w:tcMar>
              <w:top w:w="0" w:type="dxa"/>
              <w:left w:w="108" w:type="dxa"/>
              <w:bottom w:w="0" w:type="dxa"/>
              <w:right w:w="108" w:type="dxa"/>
            </w:tcMar>
          </w:tcPr>
          <w:p w14:paraId="6D9D0813" w14:textId="77777777" w:rsidR="00D90EBF" w:rsidRPr="000876A9" w:rsidRDefault="00D90EBF" w:rsidP="00D90EBF">
            <w:pPr>
              <w:rPr>
                <w:rFonts w:asciiTheme="minorHAnsi" w:eastAsiaTheme="minorEastAsia" w:hAnsiTheme="minorHAnsi" w:cs="Arial"/>
                <w:szCs w:val="22"/>
              </w:rPr>
            </w:pPr>
          </w:p>
        </w:tc>
        <w:tc>
          <w:tcPr>
            <w:tcW w:w="2268" w:type="dxa"/>
            <w:tcMar>
              <w:top w:w="0" w:type="dxa"/>
              <w:left w:w="108" w:type="dxa"/>
              <w:bottom w:w="0" w:type="dxa"/>
              <w:right w:w="108" w:type="dxa"/>
            </w:tcMar>
          </w:tcPr>
          <w:p w14:paraId="3C4BAF6C" w14:textId="77777777" w:rsidR="00D90EBF" w:rsidRPr="000876A9" w:rsidRDefault="00D90EBF" w:rsidP="00D90EBF">
            <w:pPr>
              <w:rPr>
                <w:rFonts w:asciiTheme="minorHAnsi" w:eastAsiaTheme="minorEastAsia" w:hAnsiTheme="minorHAnsi" w:cs="Arial"/>
                <w:szCs w:val="22"/>
              </w:rPr>
            </w:pPr>
          </w:p>
        </w:tc>
      </w:tr>
      <w:tr w:rsidR="00D90EBF" w:rsidRPr="009D0CD1" w14:paraId="3502B873" w14:textId="77777777" w:rsidTr="004E3F9D">
        <w:trPr>
          <w:tblHeader/>
        </w:trPr>
        <w:tc>
          <w:tcPr>
            <w:tcW w:w="4793" w:type="dxa"/>
            <w:tcMar>
              <w:top w:w="0" w:type="dxa"/>
              <w:left w:w="108" w:type="dxa"/>
              <w:bottom w:w="0" w:type="dxa"/>
              <w:right w:w="108" w:type="dxa"/>
            </w:tcMar>
          </w:tcPr>
          <w:p w14:paraId="0C1E5BC0" w14:textId="77777777" w:rsidR="00D90EBF" w:rsidRPr="000876A9" w:rsidRDefault="00D90EBF" w:rsidP="00D90EBF">
            <w:pPr>
              <w:rPr>
                <w:rFonts w:cs="Arial"/>
                <w:szCs w:val="22"/>
                <w:highlight w:val="yellow"/>
              </w:rPr>
            </w:pPr>
            <w:r w:rsidRPr="000876A9">
              <w:rPr>
                <w:rFonts w:cs="Arial"/>
                <w:szCs w:val="22"/>
                <w:highlight w:val="yellow"/>
              </w:rPr>
              <w:t>Pump configuration</w:t>
            </w:r>
          </w:p>
        </w:tc>
        <w:tc>
          <w:tcPr>
            <w:tcW w:w="2153" w:type="dxa"/>
            <w:tcMar>
              <w:top w:w="0" w:type="dxa"/>
              <w:left w:w="108" w:type="dxa"/>
              <w:bottom w:w="0" w:type="dxa"/>
              <w:right w:w="108" w:type="dxa"/>
            </w:tcMar>
          </w:tcPr>
          <w:p w14:paraId="03B2932B" w14:textId="77777777" w:rsidR="00D90EBF" w:rsidRPr="000876A9" w:rsidRDefault="00D90EBF" w:rsidP="00D90EBF">
            <w:pPr>
              <w:rPr>
                <w:rFonts w:asciiTheme="minorHAnsi" w:eastAsiaTheme="minorEastAsia" w:hAnsiTheme="minorHAnsi" w:cs="Arial"/>
                <w:szCs w:val="22"/>
              </w:rPr>
            </w:pPr>
          </w:p>
        </w:tc>
        <w:tc>
          <w:tcPr>
            <w:tcW w:w="2268" w:type="dxa"/>
            <w:tcMar>
              <w:top w:w="0" w:type="dxa"/>
              <w:left w:w="108" w:type="dxa"/>
              <w:bottom w:w="0" w:type="dxa"/>
              <w:right w:w="108" w:type="dxa"/>
            </w:tcMar>
          </w:tcPr>
          <w:p w14:paraId="74C497DC" w14:textId="77777777" w:rsidR="00D90EBF" w:rsidRPr="000876A9" w:rsidRDefault="00D90EBF" w:rsidP="00D90EBF">
            <w:pPr>
              <w:rPr>
                <w:rFonts w:asciiTheme="minorHAnsi" w:eastAsiaTheme="minorEastAsia" w:hAnsiTheme="minorHAnsi" w:cs="Arial"/>
                <w:szCs w:val="22"/>
              </w:rPr>
            </w:pPr>
          </w:p>
        </w:tc>
      </w:tr>
      <w:tr w:rsidR="00D90EBF" w:rsidRPr="009D0CD1" w14:paraId="4A355CAA" w14:textId="77777777" w:rsidTr="004E3F9D">
        <w:trPr>
          <w:tblHeader/>
        </w:trPr>
        <w:tc>
          <w:tcPr>
            <w:tcW w:w="4793" w:type="dxa"/>
            <w:tcMar>
              <w:top w:w="0" w:type="dxa"/>
              <w:left w:w="108" w:type="dxa"/>
              <w:bottom w:w="0" w:type="dxa"/>
              <w:right w:w="108" w:type="dxa"/>
            </w:tcMar>
          </w:tcPr>
          <w:p w14:paraId="446AF269" w14:textId="77777777" w:rsidR="00D90EBF" w:rsidRPr="000876A9" w:rsidRDefault="00D90EBF" w:rsidP="00D90EBF">
            <w:pPr>
              <w:rPr>
                <w:rFonts w:cs="Arial"/>
                <w:szCs w:val="22"/>
                <w:highlight w:val="yellow"/>
              </w:rPr>
            </w:pPr>
            <w:r w:rsidRPr="000876A9">
              <w:rPr>
                <w:rFonts w:cs="Arial"/>
                <w:szCs w:val="22"/>
                <w:highlight w:val="yellow"/>
              </w:rPr>
              <w:t>Pump 1 max flow rate</w:t>
            </w:r>
          </w:p>
        </w:tc>
        <w:tc>
          <w:tcPr>
            <w:tcW w:w="2153" w:type="dxa"/>
            <w:tcMar>
              <w:top w:w="0" w:type="dxa"/>
              <w:left w:w="108" w:type="dxa"/>
              <w:bottom w:w="0" w:type="dxa"/>
              <w:right w:w="108" w:type="dxa"/>
            </w:tcMar>
          </w:tcPr>
          <w:p w14:paraId="55E28FCB" w14:textId="77777777" w:rsidR="00D90EBF" w:rsidRPr="000876A9" w:rsidRDefault="00D90EBF" w:rsidP="00D90EBF">
            <w:pPr>
              <w:rPr>
                <w:rFonts w:asciiTheme="minorHAnsi" w:eastAsiaTheme="minorEastAsia" w:hAnsiTheme="minorHAnsi" w:cs="Arial"/>
                <w:szCs w:val="22"/>
              </w:rPr>
            </w:pPr>
          </w:p>
        </w:tc>
        <w:tc>
          <w:tcPr>
            <w:tcW w:w="2268" w:type="dxa"/>
            <w:tcMar>
              <w:top w:w="0" w:type="dxa"/>
              <w:left w:w="108" w:type="dxa"/>
              <w:bottom w:w="0" w:type="dxa"/>
              <w:right w:w="108" w:type="dxa"/>
            </w:tcMar>
          </w:tcPr>
          <w:p w14:paraId="6FB33CEE" w14:textId="77777777" w:rsidR="00D90EBF" w:rsidRPr="000876A9" w:rsidRDefault="00D90EBF" w:rsidP="00D90EBF">
            <w:pPr>
              <w:rPr>
                <w:rFonts w:asciiTheme="minorHAnsi" w:eastAsiaTheme="minorEastAsia" w:hAnsiTheme="minorHAnsi" w:cs="Arial"/>
                <w:szCs w:val="22"/>
              </w:rPr>
            </w:pPr>
          </w:p>
        </w:tc>
      </w:tr>
      <w:tr w:rsidR="00D90EBF" w:rsidRPr="009D0CD1" w14:paraId="56FA6843" w14:textId="77777777" w:rsidTr="004E3F9D">
        <w:trPr>
          <w:tblHeader/>
        </w:trPr>
        <w:tc>
          <w:tcPr>
            <w:tcW w:w="4793" w:type="dxa"/>
            <w:tcMar>
              <w:top w:w="0" w:type="dxa"/>
              <w:left w:w="108" w:type="dxa"/>
              <w:bottom w:w="0" w:type="dxa"/>
              <w:right w:w="108" w:type="dxa"/>
            </w:tcMar>
          </w:tcPr>
          <w:p w14:paraId="7C30B64D" w14:textId="77777777" w:rsidR="00D90EBF" w:rsidRPr="000876A9" w:rsidRDefault="00D90EBF" w:rsidP="00D90EBF">
            <w:pPr>
              <w:rPr>
                <w:rFonts w:cs="Arial"/>
                <w:szCs w:val="22"/>
                <w:highlight w:val="yellow"/>
              </w:rPr>
            </w:pPr>
            <w:r w:rsidRPr="000876A9">
              <w:rPr>
                <w:rFonts w:cs="Arial"/>
                <w:szCs w:val="22"/>
                <w:highlight w:val="yellow"/>
              </w:rPr>
              <w:t>Pump 1 max discharge pressure</w:t>
            </w:r>
          </w:p>
        </w:tc>
        <w:tc>
          <w:tcPr>
            <w:tcW w:w="2153" w:type="dxa"/>
            <w:tcMar>
              <w:top w:w="0" w:type="dxa"/>
              <w:left w:w="108" w:type="dxa"/>
              <w:bottom w:w="0" w:type="dxa"/>
              <w:right w:w="108" w:type="dxa"/>
            </w:tcMar>
          </w:tcPr>
          <w:p w14:paraId="73CEB24A" w14:textId="77777777" w:rsidR="00D90EBF" w:rsidRPr="000876A9" w:rsidRDefault="00D90EBF" w:rsidP="00D90EBF">
            <w:pPr>
              <w:rPr>
                <w:rFonts w:asciiTheme="minorHAnsi" w:eastAsiaTheme="minorEastAsia" w:hAnsiTheme="minorHAnsi" w:cs="Arial"/>
                <w:szCs w:val="22"/>
              </w:rPr>
            </w:pPr>
          </w:p>
        </w:tc>
        <w:tc>
          <w:tcPr>
            <w:tcW w:w="2268" w:type="dxa"/>
            <w:tcMar>
              <w:top w:w="0" w:type="dxa"/>
              <w:left w:w="108" w:type="dxa"/>
              <w:bottom w:w="0" w:type="dxa"/>
              <w:right w:w="108" w:type="dxa"/>
            </w:tcMar>
          </w:tcPr>
          <w:p w14:paraId="5B9AA6B6" w14:textId="77777777" w:rsidR="00D90EBF" w:rsidRPr="000876A9" w:rsidRDefault="00D90EBF" w:rsidP="00D90EBF">
            <w:pPr>
              <w:rPr>
                <w:rFonts w:asciiTheme="minorHAnsi" w:eastAsiaTheme="minorEastAsia" w:hAnsiTheme="minorHAnsi" w:cs="Arial"/>
                <w:szCs w:val="22"/>
              </w:rPr>
            </w:pPr>
          </w:p>
        </w:tc>
      </w:tr>
      <w:tr w:rsidR="00D90EBF" w:rsidRPr="009D0CD1" w14:paraId="1E65B6AD" w14:textId="77777777" w:rsidTr="004E3F9D">
        <w:trPr>
          <w:tblHeader/>
        </w:trPr>
        <w:tc>
          <w:tcPr>
            <w:tcW w:w="4793" w:type="dxa"/>
            <w:tcMar>
              <w:top w:w="0" w:type="dxa"/>
              <w:left w:w="108" w:type="dxa"/>
              <w:bottom w:w="0" w:type="dxa"/>
              <w:right w:w="108" w:type="dxa"/>
            </w:tcMar>
          </w:tcPr>
          <w:p w14:paraId="5F7EAB81" w14:textId="77777777" w:rsidR="00D90EBF" w:rsidRPr="000876A9" w:rsidRDefault="00D90EBF" w:rsidP="00D90EBF">
            <w:pPr>
              <w:rPr>
                <w:rFonts w:cs="Arial"/>
                <w:szCs w:val="22"/>
                <w:highlight w:val="yellow"/>
              </w:rPr>
            </w:pPr>
            <w:r w:rsidRPr="000876A9">
              <w:rPr>
                <w:rFonts w:cs="Arial"/>
                <w:szCs w:val="22"/>
                <w:highlight w:val="yellow"/>
              </w:rPr>
              <w:t>Pump 2 max flow rate</w:t>
            </w:r>
          </w:p>
        </w:tc>
        <w:tc>
          <w:tcPr>
            <w:tcW w:w="2153" w:type="dxa"/>
            <w:tcMar>
              <w:top w:w="0" w:type="dxa"/>
              <w:left w:w="108" w:type="dxa"/>
              <w:bottom w:w="0" w:type="dxa"/>
              <w:right w:w="108" w:type="dxa"/>
            </w:tcMar>
          </w:tcPr>
          <w:p w14:paraId="1986538D" w14:textId="77777777" w:rsidR="00D90EBF" w:rsidRPr="000876A9" w:rsidRDefault="00D90EBF" w:rsidP="00D90EBF">
            <w:pPr>
              <w:rPr>
                <w:rFonts w:asciiTheme="minorHAnsi" w:eastAsiaTheme="minorEastAsia" w:hAnsiTheme="minorHAnsi" w:cs="Arial"/>
                <w:szCs w:val="22"/>
              </w:rPr>
            </w:pPr>
          </w:p>
        </w:tc>
        <w:tc>
          <w:tcPr>
            <w:tcW w:w="2268" w:type="dxa"/>
            <w:tcMar>
              <w:top w:w="0" w:type="dxa"/>
              <w:left w:w="108" w:type="dxa"/>
              <w:bottom w:w="0" w:type="dxa"/>
              <w:right w:w="108" w:type="dxa"/>
            </w:tcMar>
          </w:tcPr>
          <w:p w14:paraId="513FF9F9" w14:textId="77777777" w:rsidR="00D90EBF" w:rsidRPr="000876A9" w:rsidRDefault="00D90EBF" w:rsidP="00D90EBF">
            <w:pPr>
              <w:rPr>
                <w:rFonts w:asciiTheme="minorHAnsi" w:eastAsiaTheme="minorEastAsia" w:hAnsiTheme="minorHAnsi" w:cs="Arial"/>
                <w:szCs w:val="22"/>
              </w:rPr>
            </w:pPr>
          </w:p>
        </w:tc>
      </w:tr>
      <w:tr w:rsidR="00D90EBF" w:rsidRPr="009D0CD1" w14:paraId="17E96AE0" w14:textId="77777777" w:rsidTr="004E3F9D">
        <w:trPr>
          <w:tblHeader/>
        </w:trPr>
        <w:tc>
          <w:tcPr>
            <w:tcW w:w="4793" w:type="dxa"/>
            <w:tcMar>
              <w:top w:w="0" w:type="dxa"/>
              <w:left w:w="108" w:type="dxa"/>
              <w:bottom w:w="0" w:type="dxa"/>
              <w:right w:w="108" w:type="dxa"/>
            </w:tcMar>
          </w:tcPr>
          <w:p w14:paraId="3F1DCFEF" w14:textId="77777777" w:rsidR="00D90EBF" w:rsidRPr="000876A9" w:rsidRDefault="00D90EBF" w:rsidP="00D90EBF">
            <w:pPr>
              <w:rPr>
                <w:rFonts w:cs="Arial"/>
                <w:szCs w:val="22"/>
                <w:highlight w:val="yellow"/>
              </w:rPr>
            </w:pPr>
            <w:r w:rsidRPr="000876A9">
              <w:rPr>
                <w:rFonts w:cs="Arial"/>
                <w:szCs w:val="22"/>
                <w:highlight w:val="yellow"/>
              </w:rPr>
              <w:t>Pump 2 max discharge pressure</w:t>
            </w:r>
          </w:p>
        </w:tc>
        <w:tc>
          <w:tcPr>
            <w:tcW w:w="2153" w:type="dxa"/>
            <w:tcMar>
              <w:top w:w="0" w:type="dxa"/>
              <w:left w:w="108" w:type="dxa"/>
              <w:bottom w:w="0" w:type="dxa"/>
              <w:right w:w="108" w:type="dxa"/>
            </w:tcMar>
          </w:tcPr>
          <w:p w14:paraId="75BEC96E" w14:textId="77777777" w:rsidR="00D90EBF" w:rsidRPr="000876A9" w:rsidRDefault="00D90EBF" w:rsidP="00D90EBF">
            <w:pPr>
              <w:rPr>
                <w:rFonts w:asciiTheme="minorHAnsi" w:eastAsiaTheme="minorEastAsia" w:hAnsiTheme="minorHAnsi" w:cs="Arial"/>
                <w:szCs w:val="22"/>
              </w:rPr>
            </w:pPr>
          </w:p>
        </w:tc>
        <w:tc>
          <w:tcPr>
            <w:tcW w:w="2268" w:type="dxa"/>
            <w:tcMar>
              <w:top w:w="0" w:type="dxa"/>
              <w:left w:w="108" w:type="dxa"/>
              <w:bottom w:w="0" w:type="dxa"/>
              <w:right w:w="108" w:type="dxa"/>
            </w:tcMar>
          </w:tcPr>
          <w:p w14:paraId="33427759" w14:textId="77777777" w:rsidR="00D90EBF" w:rsidRPr="000876A9" w:rsidRDefault="00D90EBF" w:rsidP="00D90EBF">
            <w:pPr>
              <w:rPr>
                <w:rFonts w:asciiTheme="minorHAnsi" w:eastAsiaTheme="minorEastAsia" w:hAnsiTheme="minorHAnsi" w:cs="Arial"/>
                <w:szCs w:val="22"/>
              </w:rPr>
            </w:pPr>
          </w:p>
        </w:tc>
      </w:tr>
      <w:tr w:rsidR="00D90EBF" w:rsidRPr="009D0CD1" w14:paraId="11030404" w14:textId="77777777" w:rsidTr="004E3F9D">
        <w:trPr>
          <w:tblHeader/>
        </w:trPr>
        <w:tc>
          <w:tcPr>
            <w:tcW w:w="4793" w:type="dxa"/>
            <w:tcMar>
              <w:top w:w="0" w:type="dxa"/>
              <w:left w:w="108" w:type="dxa"/>
              <w:bottom w:w="0" w:type="dxa"/>
              <w:right w:w="108" w:type="dxa"/>
            </w:tcMar>
          </w:tcPr>
          <w:p w14:paraId="70B5C92C" w14:textId="77777777" w:rsidR="00D90EBF" w:rsidRPr="000876A9" w:rsidRDefault="00D90EBF" w:rsidP="00D90EBF">
            <w:pPr>
              <w:rPr>
                <w:rFonts w:cs="Arial"/>
                <w:szCs w:val="22"/>
                <w:highlight w:val="yellow"/>
              </w:rPr>
            </w:pPr>
            <w:r w:rsidRPr="000876A9">
              <w:rPr>
                <w:rFonts w:cs="Arial"/>
                <w:szCs w:val="22"/>
                <w:highlight w:val="yellow"/>
              </w:rPr>
              <w:t>Combined pump flow rate (both pumps running at the same time)</w:t>
            </w:r>
          </w:p>
        </w:tc>
        <w:tc>
          <w:tcPr>
            <w:tcW w:w="2153" w:type="dxa"/>
            <w:tcMar>
              <w:top w:w="0" w:type="dxa"/>
              <w:left w:w="108" w:type="dxa"/>
              <w:bottom w:w="0" w:type="dxa"/>
              <w:right w:w="108" w:type="dxa"/>
            </w:tcMar>
          </w:tcPr>
          <w:p w14:paraId="08F386DD" w14:textId="77777777" w:rsidR="00D90EBF" w:rsidRPr="000876A9" w:rsidRDefault="00D90EBF" w:rsidP="00D90EBF">
            <w:pPr>
              <w:rPr>
                <w:rFonts w:asciiTheme="minorHAnsi" w:eastAsiaTheme="minorEastAsia" w:hAnsiTheme="minorHAnsi" w:cs="Arial"/>
                <w:szCs w:val="22"/>
              </w:rPr>
            </w:pPr>
          </w:p>
        </w:tc>
        <w:tc>
          <w:tcPr>
            <w:tcW w:w="2268" w:type="dxa"/>
            <w:tcMar>
              <w:top w:w="0" w:type="dxa"/>
              <w:left w:w="108" w:type="dxa"/>
              <w:bottom w:w="0" w:type="dxa"/>
              <w:right w:w="108" w:type="dxa"/>
            </w:tcMar>
          </w:tcPr>
          <w:p w14:paraId="018972BA" w14:textId="77777777" w:rsidR="00D90EBF" w:rsidRPr="000876A9" w:rsidRDefault="00D90EBF" w:rsidP="00D90EBF">
            <w:pPr>
              <w:rPr>
                <w:rFonts w:asciiTheme="minorHAnsi" w:eastAsiaTheme="minorEastAsia" w:hAnsiTheme="minorHAnsi" w:cs="Arial"/>
                <w:szCs w:val="22"/>
              </w:rPr>
            </w:pPr>
          </w:p>
        </w:tc>
      </w:tr>
      <w:tr w:rsidR="00D90EBF" w:rsidRPr="009D0CD1" w14:paraId="06BA0519" w14:textId="77777777" w:rsidTr="004E3F9D">
        <w:trPr>
          <w:tblHeader/>
        </w:trPr>
        <w:tc>
          <w:tcPr>
            <w:tcW w:w="4793" w:type="dxa"/>
            <w:tcMar>
              <w:top w:w="0" w:type="dxa"/>
              <w:left w:w="108" w:type="dxa"/>
              <w:bottom w:w="0" w:type="dxa"/>
              <w:right w:w="108" w:type="dxa"/>
            </w:tcMar>
          </w:tcPr>
          <w:p w14:paraId="3BBDDB01" w14:textId="77777777" w:rsidR="00D90EBF" w:rsidRPr="000876A9" w:rsidRDefault="00D90EBF" w:rsidP="00D90EBF">
            <w:pPr>
              <w:rPr>
                <w:rFonts w:cs="Arial"/>
                <w:szCs w:val="22"/>
                <w:highlight w:val="yellow"/>
              </w:rPr>
            </w:pPr>
            <w:r w:rsidRPr="000876A9">
              <w:rPr>
                <w:rFonts w:cs="Arial"/>
                <w:szCs w:val="22"/>
                <w:highlight w:val="yellow"/>
              </w:rPr>
              <w:t>Combined pump discharge pressure</w:t>
            </w:r>
          </w:p>
        </w:tc>
        <w:tc>
          <w:tcPr>
            <w:tcW w:w="2153" w:type="dxa"/>
            <w:tcMar>
              <w:top w:w="0" w:type="dxa"/>
              <w:left w:w="108" w:type="dxa"/>
              <w:bottom w:w="0" w:type="dxa"/>
              <w:right w:w="108" w:type="dxa"/>
            </w:tcMar>
          </w:tcPr>
          <w:p w14:paraId="7D879AA0" w14:textId="77777777" w:rsidR="00D90EBF" w:rsidRPr="000876A9" w:rsidRDefault="00D90EBF" w:rsidP="00D90EBF">
            <w:pPr>
              <w:rPr>
                <w:rFonts w:asciiTheme="minorHAnsi" w:eastAsiaTheme="minorEastAsia" w:hAnsiTheme="minorHAnsi" w:cs="Arial"/>
                <w:szCs w:val="22"/>
              </w:rPr>
            </w:pPr>
          </w:p>
        </w:tc>
        <w:tc>
          <w:tcPr>
            <w:tcW w:w="2268" w:type="dxa"/>
            <w:tcMar>
              <w:top w:w="0" w:type="dxa"/>
              <w:left w:w="108" w:type="dxa"/>
              <w:bottom w:w="0" w:type="dxa"/>
              <w:right w:w="108" w:type="dxa"/>
            </w:tcMar>
          </w:tcPr>
          <w:p w14:paraId="5643EBCD" w14:textId="77777777" w:rsidR="00D90EBF" w:rsidRPr="000876A9" w:rsidRDefault="00D90EBF" w:rsidP="00D90EBF">
            <w:pPr>
              <w:rPr>
                <w:rFonts w:asciiTheme="minorHAnsi" w:eastAsiaTheme="minorEastAsia" w:hAnsiTheme="minorHAnsi" w:cs="Arial"/>
                <w:szCs w:val="22"/>
              </w:rPr>
            </w:pPr>
          </w:p>
        </w:tc>
      </w:tr>
      <w:tr w:rsidR="00D90EBF" w:rsidRPr="009D0CD1" w14:paraId="16179A6E" w14:textId="77777777" w:rsidTr="004E3F9D">
        <w:trPr>
          <w:tblHeader/>
        </w:trPr>
        <w:tc>
          <w:tcPr>
            <w:tcW w:w="4793" w:type="dxa"/>
            <w:tcMar>
              <w:top w:w="0" w:type="dxa"/>
              <w:left w:w="108" w:type="dxa"/>
              <w:bottom w:w="0" w:type="dxa"/>
              <w:right w:w="108" w:type="dxa"/>
            </w:tcMar>
          </w:tcPr>
          <w:p w14:paraId="29623998" w14:textId="77777777" w:rsidR="00D90EBF" w:rsidRPr="000876A9" w:rsidRDefault="00D90EBF" w:rsidP="00D90EBF">
            <w:pPr>
              <w:rPr>
                <w:rFonts w:cs="Arial"/>
                <w:szCs w:val="22"/>
                <w:highlight w:val="yellow"/>
              </w:rPr>
            </w:pPr>
            <w:r w:rsidRPr="000876A9">
              <w:rPr>
                <w:rFonts w:cs="Arial"/>
                <w:szCs w:val="22"/>
                <w:highlight w:val="yellow"/>
              </w:rPr>
              <w:t>Service Water minimum required pressure</w:t>
            </w:r>
          </w:p>
        </w:tc>
        <w:tc>
          <w:tcPr>
            <w:tcW w:w="2153" w:type="dxa"/>
            <w:tcMar>
              <w:top w:w="0" w:type="dxa"/>
              <w:left w:w="108" w:type="dxa"/>
              <w:bottom w:w="0" w:type="dxa"/>
              <w:right w:w="108" w:type="dxa"/>
            </w:tcMar>
          </w:tcPr>
          <w:p w14:paraId="384847D2" w14:textId="77777777" w:rsidR="00D90EBF" w:rsidRPr="000876A9" w:rsidRDefault="00D90EBF" w:rsidP="00D90EBF">
            <w:pPr>
              <w:rPr>
                <w:rFonts w:asciiTheme="minorHAnsi" w:eastAsiaTheme="minorEastAsia" w:hAnsiTheme="minorHAnsi" w:cs="Arial"/>
                <w:szCs w:val="22"/>
              </w:rPr>
            </w:pPr>
          </w:p>
        </w:tc>
        <w:tc>
          <w:tcPr>
            <w:tcW w:w="2268" w:type="dxa"/>
            <w:tcMar>
              <w:top w:w="0" w:type="dxa"/>
              <w:left w:w="108" w:type="dxa"/>
              <w:bottom w:w="0" w:type="dxa"/>
              <w:right w:w="108" w:type="dxa"/>
            </w:tcMar>
          </w:tcPr>
          <w:p w14:paraId="47F827B1" w14:textId="77777777" w:rsidR="00D90EBF" w:rsidRPr="000876A9" w:rsidRDefault="00D90EBF" w:rsidP="00D90EBF">
            <w:pPr>
              <w:rPr>
                <w:rFonts w:asciiTheme="minorHAnsi" w:eastAsiaTheme="minorEastAsia" w:hAnsiTheme="minorHAnsi" w:cs="Arial"/>
                <w:szCs w:val="22"/>
              </w:rPr>
            </w:pPr>
          </w:p>
        </w:tc>
      </w:tr>
      <w:tr w:rsidR="00D90EBF" w:rsidRPr="009D0CD1" w14:paraId="4134025D" w14:textId="77777777" w:rsidTr="004E3F9D">
        <w:trPr>
          <w:tblHeader/>
        </w:trPr>
        <w:tc>
          <w:tcPr>
            <w:tcW w:w="4793" w:type="dxa"/>
            <w:tcMar>
              <w:top w:w="0" w:type="dxa"/>
              <w:left w:w="108" w:type="dxa"/>
              <w:bottom w:w="0" w:type="dxa"/>
              <w:right w:w="108" w:type="dxa"/>
            </w:tcMar>
          </w:tcPr>
          <w:p w14:paraId="228C1B5F" w14:textId="77777777" w:rsidR="00D90EBF" w:rsidRPr="000876A9" w:rsidRDefault="00D90EBF" w:rsidP="00D90EBF">
            <w:pPr>
              <w:rPr>
                <w:rFonts w:cs="Arial"/>
                <w:szCs w:val="22"/>
                <w:highlight w:val="yellow"/>
              </w:rPr>
            </w:pPr>
            <w:r w:rsidRPr="000876A9">
              <w:rPr>
                <w:rFonts w:cs="Arial"/>
                <w:szCs w:val="22"/>
                <w:highlight w:val="yellow"/>
              </w:rPr>
              <w:t>Service Water maximum allowable pressure</w:t>
            </w:r>
          </w:p>
        </w:tc>
        <w:tc>
          <w:tcPr>
            <w:tcW w:w="2153" w:type="dxa"/>
            <w:tcMar>
              <w:top w:w="0" w:type="dxa"/>
              <w:left w:w="108" w:type="dxa"/>
              <w:bottom w:w="0" w:type="dxa"/>
              <w:right w:w="108" w:type="dxa"/>
            </w:tcMar>
          </w:tcPr>
          <w:p w14:paraId="7402C1D5" w14:textId="77777777" w:rsidR="00D90EBF" w:rsidRPr="000876A9" w:rsidRDefault="00D90EBF" w:rsidP="00D90EBF">
            <w:pPr>
              <w:rPr>
                <w:rFonts w:asciiTheme="minorHAnsi" w:eastAsiaTheme="minorEastAsia" w:hAnsiTheme="minorHAnsi" w:cs="Arial"/>
                <w:szCs w:val="22"/>
              </w:rPr>
            </w:pPr>
          </w:p>
        </w:tc>
        <w:tc>
          <w:tcPr>
            <w:tcW w:w="2268" w:type="dxa"/>
            <w:tcMar>
              <w:top w:w="0" w:type="dxa"/>
              <w:left w:w="108" w:type="dxa"/>
              <w:bottom w:w="0" w:type="dxa"/>
              <w:right w:w="108" w:type="dxa"/>
            </w:tcMar>
          </w:tcPr>
          <w:p w14:paraId="28D2FCAB" w14:textId="77777777" w:rsidR="00D90EBF" w:rsidRPr="000876A9" w:rsidRDefault="00D90EBF" w:rsidP="00D90EBF">
            <w:pPr>
              <w:rPr>
                <w:rFonts w:asciiTheme="minorHAnsi" w:eastAsiaTheme="minorEastAsia" w:hAnsiTheme="minorHAnsi" w:cs="Arial"/>
                <w:szCs w:val="22"/>
              </w:rPr>
            </w:pPr>
          </w:p>
        </w:tc>
      </w:tr>
      <w:tr w:rsidR="00D90EBF" w:rsidRPr="009D0CD1" w14:paraId="55CADBD1" w14:textId="77777777" w:rsidTr="004E3F9D">
        <w:trPr>
          <w:tblHeader/>
        </w:trPr>
        <w:tc>
          <w:tcPr>
            <w:tcW w:w="4793" w:type="dxa"/>
            <w:tcMar>
              <w:top w:w="0" w:type="dxa"/>
              <w:left w:w="108" w:type="dxa"/>
              <w:bottom w:w="0" w:type="dxa"/>
              <w:right w:w="108" w:type="dxa"/>
            </w:tcMar>
          </w:tcPr>
          <w:p w14:paraId="034B8640" w14:textId="77777777" w:rsidR="00D90EBF" w:rsidRPr="000876A9" w:rsidRDefault="00D90EBF" w:rsidP="00D90EBF">
            <w:pPr>
              <w:rPr>
                <w:rFonts w:cs="Arial"/>
                <w:szCs w:val="22"/>
                <w:highlight w:val="yellow"/>
              </w:rPr>
            </w:pPr>
            <w:r w:rsidRPr="000876A9">
              <w:rPr>
                <w:rFonts w:cs="Arial"/>
                <w:szCs w:val="22"/>
                <w:highlight w:val="yellow"/>
              </w:rPr>
              <w:t>Odour control system design air flow rate</w:t>
            </w:r>
            <w:r w:rsidR="004E3F9D" w:rsidRPr="000876A9">
              <w:rPr>
                <w:rFonts w:cs="Arial"/>
                <w:szCs w:val="22"/>
                <w:highlight w:val="yellow"/>
              </w:rPr>
              <w:t xml:space="preserve"> (if installed)</w:t>
            </w:r>
          </w:p>
        </w:tc>
        <w:tc>
          <w:tcPr>
            <w:tcW w:w="2153" w:type="dxa"/>
            <w:tcMar>
              <w:top w:w="0" w:type="dxa"/>
              <w:left w:w="108" w:type="dxa"/>
              <w:bottom w:w="0" w:type="dxa"/>
              <w:right w:w="108" w:type="dxa"/>
            </w:tcMar>
          </w:tcPr>
          <w:p w14:paraId="0369FE46" w14:textId="77777777" w:rsidR="00D90EBF" w:rsidRPr="000876A9" w:rsidRDefault="00D90EBF" w:rsidP="00D90EBF">
            <w:pPr>
              <w:rPr>
                <w:rFonts w:asciiTheme="minorHAnsi" w:eastAsiaTheme="minorEastAsia" w:hAnsiTheme="minorHAnsi" w:cs="Arial"/>
                <w:szCs w:val="22"/>
              </w:rPr>
            </w:pPr>
          </w:p>
        </w:tc>
        <w:tc>
          <w:tcPr>
            <w:tcW w:w="2268" w:type="dxa"/>
            <w:tcMar>
              <w:top w:w="0" w:type="dxa"/>
              <w:left w:w="108" w:type="dxa"/>
              <w:bottom w:w="0" w:type="dxa"/>
              <w:right w:w="108" w:type="dxa"/>
            </w:tcMar>
          </w:tcPr>
          <w:p w14:paraId="144C7FAD" w14:textId="77777777" w:rsidR="00D90EBF" w:rsidRPr="000876A9" w:rsidRDefault="00D90EBF" w:rsidP="00D90EBF">
            <w:pPr>
              <w:rPr>
                <w:rFonts w:asciiTheme="minorHAnsi" w:eastAsiaTheme="minorEastAsia" w:hAnsiTheme="minorHAnsi" w:cs="Arial"/>
                <w:szCs w:val="22"/>
              </w:rPr>
            </w:pPr>
          </w:p>
        </w:tc>
      </w:tr>
      <w:tr w:rsidR="00D90EBF" w:rsidRPr="009D0CD1" w14:paraId="4B397E48" w14:textId="77777777" w:rsidTr="004E3F9D">
        <w:trPr>
          <w:tblHeader/>
        </w:trPr>
        <w:tc>
          <w:tcPr>
            <w:tcW w:w="4793" w:type="dxa"/>
            <w:tcMar>
              <w:top w:w="0" w:type="dxa"/>
              <w:left w:w="108" w:type="dxa"/>
              <w:bottom w:w="0" w:type="dxa"/>
              <w:right w:w="108" w:type="dxa"/>
            </w:tcMar>
          </w:tcPr>
          <w:p w14:paraId="625FB28F" w14:textId="77777777" w:rsidR="00D90EBF" w:rsidRPr="000876A9" w:rsidRDefault="00D90EBF" w:rsidP="00D90EBF">
            <w:pPr>
              <w:rPr>
                <w:rFonts w:cs="Arial"/>
                <w:szCs w:val="22"/>
                <w:highlight w:val="yellow"/>
              </w:rPr>
            </w:pPr>
            <w:r w:rsidRPr="000876A9">
              <w:rPr>
                <w:rFonts w:cs="Arial"/>
                <w:szCs w:val="22"/>
                <w:highlight w:val="yellow"/>
              </w:rPr>
              <w:t>Odour fan power</w:t>
            </w:r>
            <w:r w:rsidR="004E3F9D" w:rsidRPr="000876A9">
              <w:rPr>
                <w:rFonts w:cs="Arial"/>
                <w:szCs w:val="22"/>
                <w:highlight w:val="yellow"/>
              </w:rPr>
              <w:t xml:space="preserve"> (if installed)</w:t>
            </w:r>
          </w:p>
        </w:tc>
        <w:tc>
          <w:tcPr>
            <w:tcW w:w="2153" w:type="dxa"/>
            <w:tcMar>
              <w:top w:w="0" w:type="dxa"/>
              <w:left w:w="108" w:type="dxa"/>
              <w:bottom w:w="0" w:type="dxa"/>
              <w:right w:w="108" w:type="dxa"/>
            </w:tcMar>
          </w:tcPr>
          <w:p w14:paraId="0C520101" w14:textId="77777777" w:rsidR="00D90EBF" w:rsidRPr="000876A9" w:rsidRDefault="00D90EBF" w:rsidP="00D90EBF">
            <w:pPr>
              <w:rPr>
                <w:rFonts w:asciiTheme="minorHAnsi" w:eastAsiaTheme="minorEastAsia" w:hAnsiTheme="minorHAnsi" w:cs="Arial"/>
                <w:szCs w:val="22"/>
              </w:rPr>
            </w:pPr>
          </w:p>
        </w:tc>
        <w:tc>
          <w:tcPr>
            <w:tcW w:w="2268" w:type="dxa"/>
            <w:tcMar>
              <w:top w:w="0" w:type="dxa"/>
              <w:left w:w="108" w:type="dxa"/>
              <w:bottom w:w="0" w:type="dxa"/>
              <w:right w:w="108" w:type="dxa"/>
            </w:tcMar>
          </w:tcPr>
          <w:p w14:paraId="40FD29CD" w14:textId="77777777" w:rsidR="00D90EBF" w:rsidRPr="000876A9" w:rsidRDefault="00D90EBF" w:rsidP="00D90EBF">
            <w:pPr>
              <w:rPr>
                <w:rFonts w:asciiTheme="minorHAnsi" w:eastAsiaTheme="minorEastAsia" w:hAnsiTheme="minorHAnsi" w:cs="Arial"/>
                <w:szCs w:val="22"/>
              </w:rPr>
            </w:pPr>
          </w:p>
        </w:tc>
      </w:tr>
      <w:tr w:rsidR="00D90EBF" w:rsidRPr="009D0CD1" w14:paraId="23B3E425" w14:textId="77777777" w:rsidTr="004E3F9D">
        <w:trPr>
          <w:tblHeader/>
        </w:trPr>
        <w:tc>
          <w:tcPr>
            <w:tcW w:w="4793" w:type="dxa"/>
            <w:tcMar>
              <w:top w:w="0" w:type="dxa"/>
              <w:left w:w="108" w:type="dxa"/>
              <w:bottom w:w="0" w:type="dxa"/>
              <w:right w:w="108" w:type="dxa"/>
            </w:tcMar>
          </w:tcPr>
          <w:p w14:paraId="77AE5DB4" w14:textId="77777777" w:rsidR="00D90EBF" w:rsidRPr="000876A9" w:rsidRDefault="00D90EBF" w:rsidP="00D90EBF">
            <w:pPr>
              <w:rPr>
                <w:rFonts w:cs="Arial"/>
                <w:szCs w:val="22"/>
              </w:rPr>
            </w:pPr>
            <w:r w:rsidRPr="000876A9">
              <w:rPr>
                <w:rFonts w:cs="Arial"/>
                <w:szCs w:val="22"/>
                <w:highlight w:val="yellow"/>
              </w:rPr>
              <w:t>Pump weights</w:t>
            </w:r>
          </w:p>
        </w:tc>
        <w:tc>
          <w:tcPr>
            <w:tcW w:w="2153" w:type="dxa"/>
            <w:tcMar>
              <w:top w:w="0" w:type="dxa"/>
              <w:left w:w="108" w:type="dxa"/>
              <w:bottom w:w="0" w:type="dxa"/>
              <w:right w:w="108" w:type="dxa"/>
            </w:tcMar>
          </w:tcPr>
          <w:p w14:paraId="774DC284" w14:textId="77777777" w:rsidR="00D90EBF" w:rsidRPr="000876A9" w:rsidRDefault="00D90EBF" w:rsidP="00D90EBF">
            <w:pPr>
              <w:rPr>
                <w:rFonts w:asciiTheme="minorHAnsi" w:eastAsiaTheme="minorEastAsia" w:hAnsiTheme="minorHAnsi" w:cs="Arial"/>
                <w:szCs w:val="22"/>
              </w:rPr>
            </w:pPr>
          </w:p>
        </w:tc>
        <w:tc>
          <w:tcPr>
            <w:tcW w:w="2268" w:type="dxa"/>
            <w:tcMar>
              <w:top w:w="0" w:type="dxa"/>
              <w:left w:w="108" w:type="dxa"/>
              <w:bottom w:w="0" w:type="dxa"/>
              <w:right w:w="108" w:type="dxa"/>
            </w:tcMar>
          </w:tcPr>
          <w:p w14:paraId="7D2C332B" w14:textId="77777777" w:rsidR="00D90EBF" w:rsidRPr="000876A9" w:rsidRDefault="00D90EBF" w:rsidP="00D90EBF">
            <w:pPr>
              <w:rPr>
                <w:rFonts w:asciiTheme="minorHAnsi" w:eastAsiaTheme="minorEastAsia" w:hAnsiTheme="minorHAnsi" w:cs="Arial"/>
                <w:szCs w:val="22"/>
              </w:rPr>
            </w:pPr>
          </w:p>
        </w:tc>
      </w:tr>
    </w:tbl>
    <w:p w14:paraId="47442C18" w14:textId="1330FD24" w:rsidR="00385675" w:rsidRDefault="00385675">
      <w:pPr>
        <w:rPr>
          <w:rFonts w:eastAsiaTheme="minorEastAsia" w:cs="Arial"/>
          <w:b/>
          <w:bCs/>
          <w:color w:val="00A1AF"/>
          <w:szCs w:val="26"/>
        </w:rPr>
      </w:pPr>
    </w:p>
    <w:p w14:paraId="1D5C6798" w14:textId="77777777" w:rsidR="00D90EBF" w:rsidRDefault="00236C7C" w:rsidP="00D90EBF">
      <w:pPr>
        <w:pStyle w:val="Heading3"/>
        <w:rPr>
          <w:rFonts w:eastAsiaTheme="minorEastAsia"/>
        </w:rPr>
      </w:pPr>
      <w:bookmarkStart w:id="11" w:name="_Toc100214052"/>
      <w:r>
        <w:rPr>
          <w:rFonts w:eastAsiaTheme="minorEastAsia"/>
        </w:rPr>
        <w:lastRenderedPageBreak/>
        <w:t>Description of Operation</w:t>
      </w:r>
      <w:bookmarkEnd w:id="11"/>
    </w:p>
    <w:p w14:paraId="7CFEE1A5" w14:textId="77777777" w:rsidR="004E3F9D" w:rsidRDefault="00FE6E3B" w:rsidP="004E3F9D">
      <w:pPr>
        <w:jc w:val="center"/>
        <w:rPr>
          <w:rFonts w:eastAsiaTheme="minorEastAsia"/>
        </w:rPr>
      </w:pPr>
      <w:r>
        <w:rPr>
          <w:noProof/>
          <w:lang w:eastAsia="en-AU"/>
        </w:rPr>
        <w:drawing>
          <wp:inline distT="0" distB="0" distL="0" distR="0" wp14:anchorId="45F9985B" wp14:editId="07F7BBA0">
            <wp:extent cx="4049486" cy="23622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4636" t="41316" r="12450" b="8947"/>
                    <a:stretch/>
                  </pic:blipFill>
                  <pic:spPr bwMode="auto">
                    <a:xfrm>
                      <a:off x="0" y="0"/>
                      <a:ext cx="4052295" cy="2363839"/>
                    </a:xfrm>
                    <a:prstGeom prst="rect">
                      <a:avLst/>
                    </a:prstGeom>
                    <a:noFill/>
                    <a:ln>
                      <a:noFill/>
                    </a:ln>
                    <a:extLst>
                      <a:ext uri="{53640926-AAD7-44D8-BBD7-CCE9431645EC}">
                        <a14:shadowObscured xmlns:a14="http://schemas.microsoft.com/office/drawing/2010/main"/>
                      </a:ext>
                    </a:extLst>
                  </pic:spPr>
                </pic:pic>
              </a:graphicData>
            </a:graphic>
          </wp:inline>
        </w:drawing>
      </w:r>
    </w:p>
    <w:p w14:paraId="59237651" w14:textId="77777777" w:rsidR="00236C7C" w:rsidRDefault="00236C7C" w:rsidP="004E3F9D">
      <w:pPr>
        <w:rPr>
          <w:rFonts w:eastAsiaTheme="minorEastAsia"/>
        </w:rPr>
      </w:pPr>
      <w:r w:rsidRPr="00236C7C">
        <w:rPr>
          <w:rFonts w:eastAsiaTheme="minorEastAsia"/>
        </w:rPr>
        <w:t xml:space="preserve">The SPS is an automatic pumping station that generally consists of a wet well, </w:t>
      </w:r>
      <w:r w:rsidR="00842811">
        <w:rPr>
          <w:rFonts w:eastAsiaTheme="minorEastAsia"/>
        </w:rPr>
        <w:t xml:space="preserve">1 or </w:t>
      </w:r>
      <w:r w:rsidRPr="00236C7C">
        <w:rPr>
          <w:rFonts w:eastAsiaTheme="minorEastAsia"/>
        </w:rPr>
        <w:t>2 pumps, an analogue level sensor and two HI &amp; LO back up floats.</w:t>
      </w:r>
    </w:p>
    <w:p w14:paraId="407EF989" w14:textId="77777777" w:rsidR="00236C7C" w:rsidRDefault="00236C7C" w:rsidP="00236C7C">
      <w:pPr>
        <w:rPr>
          <w:rFonts w:eastAsiaTheme="minorEastAsia"/>
        </w:rPr>
      </w:pPr>
    </w:p>
    <w:p w14:paraId="6237DD20" w14:textId="77777777" w:rsidR="00236C7C" w:rsidRPr="00236C7C" w:rsidRDefault="00236C7C" w:rsidP="00236C7C">
      <w:pPr>
        <w:rPr>
          <w:rFonts w:eastAsiaTheme="minorEastAsia"/>
        </w:rPr>
      </w:pPr>
      <w:r w:rsidRPr="00236C7C">
        <w:rPr>
          <w:rFonts w:eastAsiaTheme="minorEastAsia"/>
        </w:rPr>
        <w:t>Depending on the specific site, these additional components could also be present:</w:t>
      </w:r>
    </w:p>
    <w:p w14:paraId="142B0518" w14:textId="77777777" w:rsidR="00236C7C" w:rsidRPr="00236C7C" w:rsidRDefault="00236C7C" w:rsidP="00AB17ED">
      <w:pPr>
        <w:pStyle w:val="ListParagraph"/>
        <w:numPr>
          <w:ilvl w:val="0"/>
          <w:numId w:val="8"/>
        </w:numPr>
        <w:rPr>
          <w:rFonts w:eastAsiaTheme="minorEastAsia"/>
        </w:rPr>
      </w:pPr>
      <w:r w:rsidRPr="00236C7C">
        <w:rPr>
          <w:rFonts w:eastAsiaTheme="minorEastAsia"/>
        </w:rPr>
        <w:t xml:space="preserve">An odour </w:t>
      </w:r>
      <w:proofErr w:type="gramStart"/>
      <w:r w:rsidRPr="00236C7C">
        <w:rPr>
          <w:rFonts w:eastAsiaTheme="minorEastAsia"/>
        </w:rPr>
        <w:t>fan</w:t>
      </w:r>
      <w:proofErr w:type="gramEnd"/>
    </w:p>
    <w:p w14:paraId="516F35D8" w14:textId="77777777" w:rsidR="00236C7C" w:rsidRPr="00236C7C" w:rsidRDefault="00236C7C" w:rsidP="00AB17ED">
      <w:pPr>
        <w:pStyle w:val="ListParagraph"/>
        <w:numPr>
          <w:ilvl w:val="0"/>
          <w:numId w:val="8"/>
        </w:numPr>
        <w:rPr>
          <w:rFonts w:eastAsiaTheme="minorEastAsia"/>
        </w:rPr>
      </w:pPr>
      <w:r w:rsidRPr="00236C7C">
        <w:rPr>
          <w:rFonts w:eastAsiaTheme="minorEastAsia"/>
        </w:rPr>
        <w:t>Flow meter</w:t>
      </w:r>
    </w:p>
    <w:p w14:paraId="32718E4A" w14:textId="77777777" w:rsidR="00236C7C" w:rsidRDefault="00236C7C" w:rsidP="00AB17ED">
      <w:pPr>
        <w:pStyle w:val="ListParagraph"/>
        <w:numPr>
          <w:ilvl w:val="0"/>
          <w:numId w:val="8"/>
        </w:numPr>
        <w:rPr>
          <w:rFonts w:eastAsiaTheme="minorEastAsia"/>
        </w:rPr>
      </w:pPr>
      <w:r w:rsidRPr="00236C7C">
        <w:rPr>
          <w:rFonts w:eastAsiaTheme="minorEastAsia"/>
        </w:rPr>
        <w:t>Wet well washer</w:t>
      </w:r>
    </w:p>
    <w:p w14:paraId="496C7929" w14:textId="7B5D5A92" w:rsidR="004E3F9D" w:rsidRDefault="004E3F9D" w:rsidP="00AB17ED">
      <w:pPr>
        <w:pStyle w:val="ListParagraph"/>
        <w:numPr>
          <w:ilvl w:val="0"/>
          <w:numId w:val="8"/>
        </w:numPr>
        <w:rPr>
          <w:rFonts w:eastAsiaTheme="minorEastAsia"/>
        </w:rPr>
      </w:pPr>
      <w:r>
        <w:rPr>
          <w:rFonts w:eastAsiaTheme="minorEastAsia"/>
        </w:rPr>
        <w:t xml:space="preserve">Emergency storage well, with </w:t>
      </w:r>
      <w:r w:rsidR="003D1C40">
        <w:rPr>
          <w:rFonts w:eastAsiaTheme="minorEastAsia"/>
        </w:rPr>
        <w:t xml:space="preserve">or without </w:t>
      </w:r>
      <w:r>
        <w:rPr>
          <w:rFonts w:eastAsiaTheme="minorEastAsia"/>
        </w:rPr>
        <w:t>washer</w:t>
      </w:r>
    </w:p>
    <w:p w14:paraId="47687CEA" w14:textId="1427C16E" w:rsidR="003D1C40" w:rsidRPr="00236C7C" w:rsidRDefault="003D1C40" w:rsidP="00AB17ED">
      <w:pPr>
        <w:pStyle w:val="ListParagraph"/>
        <w:numPr>
          <w:ilvl w:val="0"/>
          <w:numId w:val="8"/>
        </w:numPr>
        <w:rPr>
          <w:rFonts w:eastAsiaTheme="minorEastAsia"/>
        </w:rPr>
      </w:pPr>
      <w:r>
        <w:rPr>
          <w:rFonts w:eastAsiaTheme="minorEastAsia"/>
        </w:rPr>
        <w:t>A smoke alarm (if the switchboard is located within a building)</w:t>
      </w:r>
    </w:p>
    <w:p w14:paraId="6170F049" w14:textId="77777777" w:rsidR="00236C7C" w:rsidRPr="00236C7C" w:rsidRDefault="00236C7C" w:rsidP="00236C7C">
      <w:pPr>
        <w:rPr>
          <w:rFonts w:eastAsiaTheme="minorEastAsia"/>
        </w:rPr>
      </w:pPr>
    </w:p>
    <w:p w14:paraId="44BF0AEB" w14:textId="596C17CE" w:rsidR="00236C7C" w:rsidRPr="00236C7C" w:rsidRDefault="00236C7C" w:rsidP="00236C7C">
      <w:pPr>
        <w:rPr>
          <w:rFonts w:eastAsiaTheme="minorEastAsia"/>
        </w:rPr>
      </w:pPr>
      <w:r w:rsidRPr="00236C7C">
        <w:rPr>
          <w:rFonts w:eastAsiaTheme="minorEastAsia"/>
        </w:rPr>
        <w:t xml:space="preserve">The station has an RTU control system that automatically controls the pumps, fans and solenoid operation with communication and alarming to TasWater via the radio </w:t>
      </w:r>
      <w:r w:rsidR="004E3F9D">
        <w:rPr>
          <w:rFonts w:eastAsiaTheme="minorEastAsia"/>
        </w:rPr>
        <w:t xml:space="preserve">(or </w:t>
      </w:r>
      <w:r w:rsidR="003D1C40">
        <w:rPr>
          <w:rFonts w:eastAsiaTheme="minorEastAsia"/>
        </w:rPr>
        <w:t>4</w:t>
      </w:r>
      <w:r w:rsidR="004E3F9D">
        <w:rPr>
          <w:rFonts w:eastAsiaTheme="minorEastAsia"/>
        </w:rPr>
        <w:t>G) system</w:t>
      </w:r>
      <w:r w:rsidRPr="00236C7C">
        <w:rPr>
          <w:rFonts w:eastAsiaTheme="minorEastAsia"/>
        </w:rPr>
        <w:t xml:space="preserve"> to </w:t>
      </w:r>
      <w:proofErr w:type="spellStart"/>
      <w:r w:rsidRPr="00236C7C">
        <w:rPr>
          <w:rFonts w:eastAsiaTheme="minorEastAsia"/>
        </w:rPr>
        <w:t>TasWater’s</w:t>
      </w:r>
      <w:proofErr w:type="spellEnd"/>
      <w:r w:rsidRPr="00236C7C">
        <w:rPr>
          <w:rFonts w:eastAsiaTheme="minorEastAsia"/>
        </w:rPr>
        <w:t xml:space="preserve"> SCADA system. </w:t>
      </w:r>
    </w:p>
    <w:p w14:paraId="7012B083" w14:textId="77777777" w:rsidR="00236C7C" w:rsidRDefault="00236C7C" w:rsidP="00236C7C">
      <w:pPr>
        <w:rPr>
          <w:rFonts w:eastAsiaTheme="minorEastAsia"/>
        </w:rPr>
      </w:pPr>
      <w:r w:rsidRPr="00236C7C">
        <w:rPr>
          <w:rFonts w:eastAsiaTheme="minorEastAsia"/>
        </w:rPr>
        <w:t>The sewage collected at the SPS comes from the surrounding catchment.  Therefore, any fault / failure needs to be addressed appropriately.</w:t>
      </w:r>
    </w:p>
    <w:p w14:paraId="180A74F3" w14:textId="77777777" w:rsidR="00236C7C" w:rsidRDefault="00584F46" w:rsidP="00584F46">
      <w:pPr>
        <w:pStyle w:val="Heading3"/>
        <w:rPr>
          <w:rFonts w:eastAsiaTheme="minorEastAsia"/>
        </w:rPr>
      </w:pPr>
      <w:bookmarkStart w:id="12" w:name="_Toc100214053"/>
      <w:r>
        <w:rPr>
          <w:rFonts w:eastAsiaTheme="minorEastAsia"/>
        </w:rPr>
        <w:t>Key Components</w:t>
      </w:r>
      <w:bookmarkEnd w:id="12"/>
    </w:p>
    <w:p w14:paraId="64353C5B" w14:textId="77777777" w:rsidR="00584F46" w:rsidRDefault="00584F46" w:rsidP="00584F46">
      <w:pPr>
        <w:pStyle w:val="Heading4"/>
      </w:pPr>
      <w:r>
        <w:t>Wet Well</w:t>
      </w:r>
    </w:p>
    <w:p w14:paraId="69596418" w14:textId="7D59894D" w:rsidR="00584F46" w:rsidRPr="00584F46" w:rsidRDefault="00584F46" w:rsidP="00584F46">
      <w:pPr>
        <w:rPr>
          <w:rFonts w:eastAsiaTheme="minorEastAsia"/>
        </w:rPr>
      </w:pPr>
      <w:r w:rsidRPr="00584F46">
        <w:rPr>
          <w:rFonts w:eastAsiaTheme="minorEastAsia"/>
        </w:rPr>
        <w:t>There are</w:t>
      </w:r>
      <w:r w:rsidR="003D1C40">
        <w:rPr>
          <w:rFonts w:eastAsiaTheme="minorEastAsia"/>
        </w:rPr>
        <w:t xml:space="preserve"> one or</w:t>
      </w:r>
      <w:r w:rsidRPr="00584F46">
        <w:rPr>
          <w:rFonts w:eastAsiaTheme="minorEastAsia"/>
        </w:rPr>
        <w:t xml:space="preserve"> two submersible pumps in the Wet Well that pump the sewage from the Wet Well and up to a treatment plant or another SPS. </w:t>
      </w:r>
    </w:p>
    <w:p w14:paraId="2561E248" w14:textId="5B22B05E" w:rsidR="00206616" w:rsidRDefault="00584F46" w:rsidP="00584F46">
      <w:pPr>
        <w:rPr>
          <w:rFonts w:eastAsiaTheme="minorEastAsia"/>
        </w:rPr>
      </w:pPr>
      <w:r w:rsidRPr="00584F46">
        <w:rPr>
          <w:rFonts w:eastAsiaTheme="minorEastAsia"/>
        </w:rPr>
        <w:t>During automatic operation</w:t>
      </w:r>
      <w:r w:rsidR="003D1C40">
        <w:rPr>
          <w:rFonts w:eastAsiaTheme="minorEastAsia"/>
        </w:rPr>
        <w:t xml:space="preserve"> at a two-pump site</w:t>
      </w:r>
      <w:r w:rsidRPr="00584F46">
        <w:rPr>
          <w:rFonts w:eastAsiaTheme="minorEastAsia"/>
        </w:rPr>
        <w:t>, the pump</w:t>
      </w:r>
      <w:r w:rsidR="00842811">
        <w:rPr>
          <w:rFonts w:eastAsiaTheme="minorEastAsia"/>
        </w:rPr>
        <w:t>(</w:t>
      </w:r>
      <w:r w:rsidRPr="00584F46">
        <w:rPr>
          <w:rFonts w:eastAsiaTheme="minorEastAsia"/>
        </w:rPr>
        <w:t>s</w:t>
      </w:r>
      <w:r w:rsidR="00842811">
        <w:rPr>
          <w:rFonts w:eastAsiaTheme="minorEastAsia"/>
        </w:rPr>
        <w:t>)</w:t>
      </w:r>
      <w:r w:rsidRPr="00584F46">
        <w:rPr>
          <w:rFonts w:eastAsiaTheme="minorEastAsia"/>
        </w:rPr>
        <w:t xml:space="preserve"> operate in an alternating duty / standby arrangement (or duty/assist depending on SPS type). The pump</w:t>
      </w:r>
      <w:r w:rsidR="00842811">
        <w:rPr>
          <w:rFonts w:eastAsiaTheme="minorEastAsia"/>
        </w:rPr>
        <w:t>(</w:t>
      </w:r>
      <w:r w:rsidRPr="00584F46">
        <w:rPr>
          <w:rFonts w:eastAsiaTheme="minorEastAsia"/>
        </w:rPr>
        <w:t>s</w:t>
      </w:r>
      <w:r w:rsidR="00842811">
        <w:rPr>
          <w:rFonts w:eastAsiaTheme="minorEastAsia"/>
        </w:rPr>
        <w:t>)</w:t>
      </w:r>
      <w:r w:rsidRPr="00584F46">
        <w:rPr>
          <w:rFonts w:eastAsiaTheme="minorEastAsia"/>
        </w:rPr>
        <w:t xml:space="preserve"> turn on and off according to the level of sewage in the Wet Well. </w:t>
      </w:r>
      <w:r w:rsidR="004E3F9D">
        <w:rPr>
          <w:rFonts w:eastAsiaTheme="minorEastAsia"/>
        </w:rPr>
        <w:t xml:space="preserve">The </w:t>
      </w:r>
      <w:r w:rsidRPr="00584F46">
        <w:rPr>
          <w:rFonts w:eastAsiaTheme="minorEastAsia"/>
        </w:rPr>
        <w:t>RTU</w:t>
      </w:r>
      <w:r w:rsidR="004E3F9D">
        <w:rPr>
          <w:rFonts w:eastAsiaTheme="minorEastAsia"/>
        </w:rPr>
        <w:t xml:space="preserve"> monitors the wet well level and</w:t>
      </w:r>
      <w:r w:rsidRPr="00584F46">
        <w:rPr>
          <w:rFonts w:eastAsiaTheme="minorEastAsia"/>
        </w:rPr>
        <w:t xml:space="preserve"> </w:t>
      </w:r>
      <w:r w:rsidR="004E3F9D">
        <w:rPr>
          <w:rFonts w:eastAsiaTheme="minorEastAsia"/>
        </w:rPr>
        <w:t>starts the duty pump</w:t>
      </w:r>
      <w:r w:rsidRPr="00584F46">
        <w:rPr>
          <w:rFonts w:eastAsiaTheme="minorEastAsia"/>
        </w:rPr>
        <w:t xml:space="preserve"> when the level reaches the “</w:t>
      </w:r>
      <w:r w:rsidR="004E3F9D">
        <w:t xml:space="preserve">START </w:t>
      </w:r>
      <w:r w:rsidR="004E3F9D" w:rsidRPr="00BB515A">
        <w:t xml:space="preserve">Duty pump </w:t>
      </w:r>
      <w:r w:rsidR="004E3F9D">
        <w:t>Ctrl SP</w:t>
      </w:r>
      <w:r w:rsidRPr="00584F46">
        <w:rPr>
          <w:rFonts w:eastAsiaTheme="minorEastAsia"/>
        </w:rPr>
        <w:t xml:space="preserve">” level. </w:t>
      </w:r>
      <w:r w:rsidR="004E3F9D">
        <w:rPr>
          <w:rFonts w:eastAsiaTheme="minorEastAsia"/>
        </w:rPr>
        <w:t xml:space="preserve"> If the system is duty/assist, the RTU will start the assist pump if the level reaches “</w:t>
      </w:r>
      <w:r w:rsidR="004E3F9D">
        <w:t>START Assist</w:t>
      </w:r>
      <w:r w:rsidR="004E3F9D" w:rsidRPr="0009413A">
        <w:t xml:space="preserve"> pump </w:t>
      </w:r>
      <w:r w:rsidR="004E3F9D">
        <w:t>Ctrl SP”.</w:t>
      </w:r>
      <w:r w:rsidRPr="00584F46">
        <w:rPr>
          <w:rFonts w:eastAsiaTheme="minorEastAsia"/>
        </w:rPr>
        <w:t xml:space="preserve"> Once </w:t>
      </w:r>
      <w:r w:rsidR="004E3F9D">
        <w:rPr>
          <w:rFonts w:eastAsiaTheme="minorEastAsia"/>
        </w:rPr>
        <w:t>the sewage level is lowered to “</w:t>
      </w:r>
      <w:r w:rsidR="004E3F9D">
        <w:t>STOP P</w:t>
      </w:r>
      <w:r w:rsidR="004E3F9D" w:rsidRPr="00BB515A">
        <w:t xml:space="preserve">umps </w:t>
      </w:r>
      <w:r w:rsidR="004E3F9D">
        <w:t>Ctrl SP”</w:t>
      </w:r>
      <w:r w:rsidRPr="00584F46">
        <w:rPr>
          <w:rFonts w:eastAsiaTheme="minorEastAsia"/>
        </w:rPr>
        <w:t>, the pump</w:t>
      </w:r>
      <w:r w:rsidR="00206616">
        <w:rPr>
          <w:rFonts w:eastAsiaTheme="minorEastAsia"/>
        </w:rPr>
        <w:t>(s)</w:t>
      </w:r>
      <w:r w:rsidRPr="00584F46">
        <w:rPr>
          <w:rFonts w:eastAsiaTheme="minorEastAsia"/>
        </w:rPr>
        <w:t xml:space="preserve"> shall turn off. </w:t>
      </w:r>
    </w:p>
    <w:p w14:paraId="089BF2EB" w14:textId="77777777" w:rsidR="00AD0D2E" w:rsidRPr="00584F46" w:rsidRDefault="003D1C40" w:rsidP="00AD0D2E">
      <w:pPr>
        <w:rPr>
          <w:rFonts w:eastAsiaTheme="minorEastAsia"/>
        </w:rPr>
      </w:pPr>
      <w:r>
        <w:rPr>
          <w:rFonts w:eastAsiaTheme="minorEastAsia"/>
        </w:rPr>
        <w:t>For a one-pump site, the same applies using only the “START Duty</w:t>
      </w:r>
      <w:r w:rsidR="00AD0D2E">
        <w:rPr>
          <w:rFonts w:eastAsiaTheme="minorEastAsia"/>
        </w:rPr>
        <w:t xml:space="preserve"> pump SP” and “STOP Pumps Ctrl SP” to control the pump.</w:t>
      </w:r>
      <w:r w:rsidR="00AD0D2E" w:rsidRPr="00AD0D2E">
        <w:rPr>
          <w:rFonts w:eastAsiaTheme="minorEastAsia"/>
        </w:rPr>
        <w:t xml:space="preserve"> </w:t>
      </w:r>
      <w:r w:rsidR="00AD0D2E">
        <w:rPr>
          <w:rFonts w:eastAsiaTheme="minorEastAsia"/>
        </w:rPr>
        <w:t>It is also possible to have both pumps arranged in series, although this is uncommon and generally limited to legacy sites – refer to the Functional Description for more details (</w:t>
      </w:r>
      <w:r w:rsidR="00AD0D2E" w:rsidRPr="00584F46">
        <w:rPr>
          <w:rFonts w:eastAsiaTheme="minorEastAsia"/>
        </w:rPr>
        <w:t>TasWater Document TDESTD25).</w:t>
      </w:r>
    </w:p>
    <w:p w14:paraId="3732BDC5" w14:textId="77777777" w:rsidR="00206616" w:rsidRDefault="00206616" w:rsidP="00584F46">
      <w:pPr>
        <w:rPr>
          <w:rFonts w:eastAsiaTheme="minorEastAsia"/>
        </w:rPr>
      </w:pPr>
    </w:p>
    <w:p w14:paraId="30A711B3" w14:textId="77777777" w:rsidR="00584F46" w:rsidRPr="00584F46" w:rsidRDefault="004E3F9D" w:rsidP="00584F46">
      <w:pPr>
        <w:rPr>
          <w:rFonts w:eastAsiaTheme="minorEastAsia"/>
        </w:rPr>
      </w:pPr>
      <w:r>
        <w:rPr>
          <w:rFonts w:eastAsiaTheme="minorEastAsia"/>
        </w:rPr>
        <w:t xml:space="preserve">All level SP’s can be viewed on SCADA, and the Duty and Assist Ctrl SP’s are operator adjustable. </w:t>
      </w:r>
      <w:r w:rsidR="00584F46" w:rsidRPr="00584F46">
        <w:rPr>
          <w:rFonts w:eastAsiaTheme="minorEastAsia"/>
        </w:rPr>
        <w:t>The next time the “</w:t>
      </w:r>
      <w:r>
        <w:t xml:space="preserve">START </w:t>
      </w:r>
      <w:r w:rsidRPr="00BB515A">
        <w:t xml:space="preserve">Duty pump </w:t>
      </w:r>
      <w:r>
        <w:t>Ctrl SP</w:t>
      </w:r>
      <w:r w:rsidR="00584F46" w:rsidRPr="00584F46">
        <w:rPr>
          <w:rFonts w:eastAsiaTheme="minorEastAsia"/>
        </w:rPr>
        <w:t xml:space="preserve">” level is reached, the </w:t>
      </w:r>
      <w:r>
        <w:rPr>
          <w:rFonts w:eastAsiaTheme="minorEastAsia"/>
        </w:rPr>
        <w:t xml:space="preserve">duty may rotate to the other pump (refer functional description) </w:t>
      </w:r>
      <w:r w:rsidR="00584F46" w:rsidRPr="00584F46">
        <w:rPr>
          <w:rFonts w:eastAsiaTheme="minorEastAsia"/>
        </w:rPr>
        <w:t>and the cycle is repeated. For other control settings, refer to the Functional Description (TasWater Document TDESTD25).</w:t>
      </w:r>
    </w:p>
    <w:p w14:paraId="145EBF6B" w14:textId="77777777" w:rsidR="00584F46" w:rsidRDefault="00584F46" w:rsidP="00584F46">
      <w:pPr>
        <w:rPr>
          <w:rFonts w:eastAsiaTheme="minorEastAsia"/>
        </w:rPr>
      </w:pPr>
    </w:p>
    <w:p w14:paraId="11E238FA" w14:textId="1C760AD1" w:rsidR="00CF337F" w:rsidRDefault="00584F46" w:rsidP="00584F46">
      <w:pPr>
        <w:rPr>
          <w:rFonts w:eastAsiaTheme="minorEastAsia"/>
        </w:rPr>
      </w:pPr>
      <w:r w:rsidRPr="00584F46">
        <w:rPr>
          <w:rFonts w:eastAsiaTheme="minorEastAsia"/>
        </w:rPr>
        <w:lastRenderedPageBreak/>
        <w:t xml:space="preserve">The pumps are constant speed – the RTU commands the pumps to either be on or off. The pumps are </w:t>
      </w:r>
      <w:r w:rsidR="004E3F9D">
        <w:rPr>
          <w:rFonts w:eastAsiaTheme="minorEastAsia"/>
        </w:rPr>
        <w:t xml:space="preserve">either </w:t>
      </w:r>
      <w:r w:rsidRPr="00584F46">
        <w:rPr>
          <w:rFonts w:eastAsiaTheme="minorEastAsia"/>
        </w:rPr>
        <w:t xml:space="preserve">DOL (Direct </w:t>
      </w:r>
      <w:r w:rsidR="00752E33" w:rsidRPr="00584F46">
        <w:rPr>
          <w:rFonts w:eastAsiaTheme="minorEastAsia"/>
        </w:rPr>
        <w:t>Online</w:t>
      </w:r>
      <w:r w:rsidRPr="00584F46">
        <w:rPr>
          <w:rFonts w:eastAsiaTheme="minorEastAsia"/>
        </w:rPr>
        <w:t xml:space="preserve">) </w:t>
      </w:r>
      <w:r w:rsidR="004E3F9D">
        <w:rPr>
          <w:rFonts w:eastAsiaTheme="minorEastAsia"/>
        </w:rPr>
        <w:t xml:space="preserve">or </w:t>
      </w:r>
      <w:r w:rsidRPr="00584F46">
        <w:rPr>
          <w:rFonts w:eastAsiaTheme="minorEastAsia"/>
        </w:rPr>
        <w:t xml:space="preserve">Soft Starter (SS) </w:t>
      </w:r>
      <w:r w:rsidR="004E3F9D">
        <w:rPr>
          <w:rFonts w:eastAsiaTheme="minorEastAsia"/>
        </w:rPr>
        <w:t>controlled</w:t>
      </w:r>
      <w:r w:rsidRPr="00584F46">
        <w:rPr>
          <w:rFonts w:eastAsiaTheme="minorEastAsia"/>
        </w:rPr>
        <w:t>.  The Soft Starters are on the power supply for each pump to enable a smooth ramp up to full speed and current limiting to satisfy authority requirements when the pump is turned on.</w:t>
      </w:r>
    </w:p>
    <w:p w14:paraId="2EB07EC7" w14:textId="77777777" w:rsidR="00584F46" w:rsidRDefault="00584F46" w:rsidP="00584F46">
      <w:pPr>
        <w:pStyle w:val="Heading4"/>
      </w:pPr>
      <w:r>
        <w:t>HI &amp; LO Back Up Float Switches</w:t>
      </w:r>
    </w:p>
    <w:p w14:paraId="43FC555C" w14:textId="77777777" w:rsidR="00584F46" w:rsidRDefault="00584F46" w:rsidP="00584F46">
      <w:r w:rsidRPr="00584F46">
        <w:t>There are also two float switches that provide back up control should the hydrostatic sensor fail.</w:t>
      </w:r>
    </w:p>
    <w:p w14:paraId="426385AF" w14:textId="77777777" w:rsidR="00584F46" w:rsidRPr="00584F46" w:rsidRDefault="00584F46" w:rsidP="00584F46"/>
    <w:tbl>
      <w:tblPr>
        <w:tblW w:w="9214" w:type="dxa"/>
        <w:tblInd w:w="108" w:type="dxa"/>
        <w:tblBorders>
          <w:top w:val="single" w:sz="4" w:space="0" w:color="808083"/>
          <w:left w:val="single" w:sz="4" w:space="0" w:color="808083"/>
          <w:bottom w:val="single" w:sz="4" w:space="0" w:color="808083"/>
          <w:right w:val="single" w:sz="4" w:space="0" w:color="808083"/>
          <w:insideH w:val="single" w:sz="4" w:space="0" w:color="808083"/>
          <w:insideV w:val="single" w:sz="4" w:space="0" w:color="808083"/>
        </w:tblBorders>
        <w:tblCellMar>
          <w:left w:w="0" w:type="dxa"/>
          <w:right w:w="0" w:type="dxa"/>
        </w:tblCellMar>
        <w:tblLook w:val="04A0" w:firstRow="1" w:lastRow="0" w:firstColumn="1" w:lastColumn="0" w:noHBand="0" w:noVBand="1"/>
      </w:tblPr>
      <w:tblGrid>
        <w:gridCol w:w="880"/>
        <w:gridCol w:w="2268"/>
        <w:gridCol w:w="6066"/>
      </w:tblGrid>
      <w:tr w:rsidR="00584F46" w:rsidRPr="001E7DA2" w14:paraId="4D9A3A68" w14:textId="77777777" w:rsidTr="00FD6AA5">
        <w:trPr>
          <w:tblHeader/>
        </w:trPr>
        <w:tc>
          <w:tcPr>
            <w:tcW w:w="880" w:type="dxa"/>
            <w:tcBorders>
              <w:top w:val="single" w:sz="4" w:space="0" w:color="58595B"/>
              <w:left w:val="single" w:sz="4" w:space="0" w:color="58595B"/>
              <w:bottom w:val="single" w:sz="4" w:space="0" w:color="58595B"/>
              <w:right w:val="single" w:sz="4" w:space="0" w:color="58595B"/>
            </w:tcBorders>
            <w:shd w:val="clear" w:color="auto" w:fill="58595B"/>
            <w:tcMar>
              <w:top w:w="0" w:type="dxa"/>
              <w:left w:w="108" w:type="dxa"/>
              <w:bottom w:w="0" w:type="dxa"/>
              <w:right w:w="108" w:type="dxa"/>
            </w:tcMar>
            <w:vAlign w:val="center"/>
            <w:hideMark/>
          </w:tcPr>
          <w:p w14:paraId="7F0C6D8D" w14:textId="77777777" w:rsidR="00584F46" w:rsidRPr="001E7DA2" w:rsidRDefault="00584F46" w:rsidP="00584F46">
            <w:pPr>
              <w:jc w:val="center"/>
              <w:rPr>
                <w:rFonts w:asciiTheme="minorHAnsi" w:eastAsiaTheme="minorEastAsia" w:hAnsiTheme="minorHAnsi" w:cs="Arial"/>
                <w:b/>
                <w:color w:val="FFFFFF" w:themeColor="background1"/>
                <w:sz w:val="20"/>
                <w:szCs w:val="20"/>
              </w:rPr>
            </w:pPr>
            <w:r w:rsidRPr="001E7DA2">
              <w:rPr>
                <w:rFonts w:asciiTheme="minorHAnsi" w:eastAsiaTheme="minorEastAsia" w:hAnsiTheme="minorHAnsi" w:cs="Arial"/>
                <w:b/>
                <w:color w:val="FFFFFF" w:themeColor="background1"/>
                <w:sz w:val="20"/>
                <w:szCs w:val="20"/>
              </w:rPr>
              <w:t>Float Switch</w:t>
            </w:r>
          </w:p>
        </w:tc>
        <w:tc>
          <w:tcPr>
            <w:tcW w:w="2268" w:type="dxa"/>
            <w:tcBorders>
              <w:top w:val="single" w:sz="4" w:space="0" w:color="58595B"/>
              <w:left w:val="single" w:sz="4" w:space="0" w:color="58595B"/>
              <w:bottom w:val="single" w:sz="4" w:space="0" w:color="58595B"/>
              <w:right w:val="single" w:sz="4" w:space="0" w:color="58595B"/>
            </w:tcBorders>
            <w:shd w:val="clear" w:color="auto" w:fill="58595B"/>
            <w:tcMar>
              <w:top w:w="0" w:type="dxa"/>
              <w:left w:w="108" w:type="dxa"/>
              <w:bottom w:w="0" w:type="dxa"/>
              <w:right w:w="108" w:type="dxa"/>
            </w:tcMar>
            <w:vAlign w:val="center"/>
          </w:tcPr>
          <w:p w14:paraId="1AD3B868" w14:textId="77777777" w:rsidR="00584F46" w:rsidRPr="001E7DA2" w:rsidRDefault="00584F46" w:rsidP="00584F46">
            <w:pPr>
              <w:jc w:val="center"/>
              <w:rPr>
                <w:rFonts w:asciiTheme="minorHAnsi" w:eastAsiaTheme="minorEastAsia" w:hAnsiTheme="minorHAnsi" w:cs="Arial"/>
                <w:b/>
                <w:color w:val="FFFFFF" w:themeColor="background1"/>
                <w:sz w:val="20"/>
                <w:szCs w:val="20"/>
              </w:rPr>
            </w:pPr>
            <w:r w:rsidRPr="001E7DA2">
              <w:rPr>
                <w:rFonts w:asciiTheme="minorHAnsi" w:eastAsiaTheme="minorEastAsia" w:hAnsiTheme="minorHAnsi" w:cs="Arial"/>
                <w:b/>
                <w:color w:val="FFFFFF" w:themeColor="background1"/>
                <w:sz w:val="20"/>
                <w:szCs w:val="20"/>
              </w:rPr>
              <w:t>Cause</w:t>
            </w:r>
          </w:p>
        </w:tc>
        <w:tc>
          <w:tcPr>
            <w:tcW w:w="6066" w:type="dxa"/>
            <w:tcBorders>
              <w:top w:val="single" w:sz="4" w:space="0" w:color="58595B"/>
              <w:left w:val="single" w:sz="4" w:space="0" w:color="58595B"/>
              <w:bottom w:val="single" w:sz="4" w:space="0" w:color="58595B"/>
              <w:right w:val="single" w:sz="4" w:space="0" w:color="58595B"/>
            </w:tcBorders>
            <w:shd w:val="clear" w:color="auto" w:fill="58595B"/>
            <w:tcMar>
              <w:top w:w="0" w:type="dxa"/>
              <w:left w:w="108" w:type="dxa"/>
              <w:bottom w:w="0" w:type="dxa"/>
              <w:right w:w="108" w:type="dxa"/>
            </w:tcMar>
            <w:vAlign w:val="center"/>
          </w:tcPr>
          <w:p w14:paraId="47561CC3" w14:textId="77777777" w:rsidR="00584F46" w:rsidRPr="001E7DA2" w:rsidRDefault="00584F46" w:rsidP="00584F46">
            <w:pPr>
              <w:jc w:val="center"/>
              <w:rPr>
                <w:rFonts w:asciiTheme="minorHAnsi" w:eastAsiaTheme="minorEastAsia" w:hAnsiTheme="minorHAnsi" w:cs="Arial"/>
                <w:b/>
                <w:color w:val="FFFFFF" w:themeColor="background1"/>
                <w:sz w:val="20"/>
                <w:szCs w:val="20"/>
              </w:rPr>
            </w:pPr>
            <w:r w:rsidRPr="001E7DA2">
              <w:rPr>
                <w:rFonts w:asciiTheme="minorHAnsi" w:eastAsiaTheme="minorEastAsia" w:hAnsiTheme="minorHAnsi" w:cs="Arial"/>
                <w:b/>
                <w:color w:val="FFFFFF" w:themeColor="background1"/>
                <w:sz w:val="20"/>
                <w:szCs w:val="20"/>
              </w:rPr>
              <w:t>Action</w:t>
            </w:r>
          </w:p>
        </w:tc>
      </w:tr>
      <w:tr w:rsidR="00584F46" w:rsidRPr="001E7DA2" w14:paraId="2BFE56D8" w14:textId="77777777" w:rsidTr="00FD6AA5">
        <w:trPr>
          <w:tblHeader/>
        </w:trPr>
        <w:tc>
          <w:tcPr>
            <w:tcW w:w="880" w:type="dxa"/>
            <w:tcBorders>
              <w:top w:val="single" w:sz="4" w:space="0" w:color="58595B"/>
              <w:left w:val="single" w:sz="4" w:space="0" w:color="808083"/>
              <w:bottom w:val="single" w:sz="4" w:space="0" w:color="808083"/>
              <w:right w:val="single" w:sz="4" w:space="0" w:color="808083"/>
            </w:tcBorders>
            <w:tcMar>
              <w:top w:w="0" w:type="dxa"/>
              <w:left w:w="108" w:type="dxa"/>
              <w:bottom w:w="0" w:type="dxa"/>
              <w:right w:w="108" w:type="dxa"/>
            </w:tcMar>
          </w:tcPr>
          <w:p w14:paraId="30BF9241" w14:textId="77777777" w:rsidR="00584F46" w:rsidRPr="000876A9" w:rsidRDefault="00584F46" w:rsidP="00584F46">
            <w:pPr>
              <w:jc w:val="center"/>
              <w:rPr>
                <w:rFonts w:cs="Arial"/>
                <w:szCs w:val="22"/>
              </w:rPr>
            </w:pPr>
            <w:r w:rsidRPr="000876A9">
              <w:rPr>
                <w:rFonts w:cs="Arial"/>
                <w:szCs w:val="22"/>
              </w:rPr>
              <w:t>HI</w:t>
            </w:r>
          </w:p>
        </w:tc>
        <w:tc>
          <w:tcPr>
            <w:tcW w:w="2268" w:type="dxa"/>
            <w:tcBorders>
              <w:top w:val="single" w:sz="4" w:space="0" w:color="58595B"/>
              <w:left w:val="single" w:sz="4" w:space="0" w:color="808083"/>
              <w:bottom w:val="single" w:sz="4" w:space="0" w:color="808083"/>
              <w:right w:val="single" w:sz="4" w:space="0" w:color="808083"/>
            </w:tcBorders>
            <w:tcMar>
              <w:top w:w="0" w:type="dxa"/>
              <w:left w:w="108" w:type="dxa"/>
              <w:bottom w:w="0" w:type="dxa"/>
              <w:right w:w="108" w:type="dxa"/>
            </w:tcMar>
          </w:tcPr>
          <w:p w14:paraId="405AA5B9" w14:textId="22DA2FDA" w:rsidR="00584F46" w:rsidRPr="000876A9" w:rsidRDefault="00584F46" w:rsidP="00584F46">
            <w:pPr>
              <w:rPr>
                <w:rFonts w:asciiTheme="minorHAnsi" w:eastAsiaTheme="minorEastAsia" w:hAnsiTheme="minorHAnsi" w:cs="Arial"/>
                <w:szCs w:val="22"/>
              </w:rPr>
            </w:pPr>
            <w:r w:rsidRPr="000876A9">
              <w:rPr>
                <w:rFonts w:asciiTheme="minorHAnsi" w:eastAsiaTheme="minorEastAsia" w:hAnsiTheme="minorHAnsi" w:cs="Arial"/>
                <w:szCs w:val="22"/>
              </w:rPr>
              <w:t xml:space="preserve">The level in the </w:t>
            </w:r>
            <w:r w:rsidR="00FE37EB" w:rsidRPr="000876A9">
              <w:rPr>
                <w:rFonts w:asciiTheme="minorHAnsi" w:eastAsiaTheme="minorEastAsia" w:hAnsiTheme="minorHAnsi" w:cs="Arial"/>
                <w:szCs w:val="22"/>
              </w:rPr>
              <w:t xml:space="preserve">wet well </w:t>
            </w:r>
            <w:r w:rsidRPr="000876A9">
              <w:rPr>
                <w:rFonts w:asciiTheme="minorHAnsi" w:eastAsiaTheme="minorEastAsia" w:hAnsiTheme="minorHAnsi" w:cs="Arial"/>
                <w:szCs w:val="22"/>
              </w:rPr>
              <w:t>becomes too high</w:t>
            </w:r>
          </w:p>
        </w:tc>
        <w:tc>
          <w:tcPr>
            <w:tcW w:w="6066" w:type="dxa"/>
            <w:tcBorders>
              <w:top w:val="single" w:sz="4" w:space="0" w:color="58595B"/>
              <w:left w:val="single" w:sz="4" w:space="0" w:color="808083"/>
              <w:bottom w:val="single" w:sz="4" w:space="0" w:color="808083"/>
              <w:right w:val="single" w:sz="4" w:space="0" w:color="808083"/>
            </w:tcBorders>
            <w:tcMar>
              <w:top w:w="0" w:type="dxa"/>
              <w:left w:w="108" w:type="dxa"/>
              <w:bottom w:w="0" w:type="dxa"/>
              <w:right w:w="108" w:type="dxa"/>
            </w:tcMar>
          </w:tcPr>
          <w:p w14:paraId="70948970" w14:textId="77777777" w:rsidR="00584F46" w:rsidRPr="000876A9" w:rsidRDefault="00584F46" w:rsidP="001E7DA2">
            <w:pPr>
              <w:pStyle w:val="Paragraphfollowingheading4"/>
              <w:numPr>
                <w:ilvl w:val="0"/>
                <w:numId w:val="9"/>
              </w:numPr>
              <w:spacing w:before="0" w:after="0"/>
              <w:ind w:left="342"/>
              <w:rPr>
                <w:rFonts w:asciiTheme="minorHAnsi" w:eastAsiaTheme="minorEastAsia" w:hAnsiTheme="minorHAnsi" w:cs="Arial"/>
                <w:color w:val="auto"/>
                <w:sz w:val="22"/>
                <w:szCs w:val="22"/>
                <w:lang w:eastAsia="en-AU"/>
              </w:rPr>
            </w:pPr>
            <w:r w:rsidRPr="000876A9">
              <w:rPr>
                <w:rFonts w:asciiTheme="minorHAnsi" w:eastAsiaTheme="minorEastAsia" w:hAnsiTheme="minorHAnsi" w:cs="Arial"/>
                <w:color w:val="auto"/>
                <w:sz w:val="22"/>
                <w:szCs w:val="22"/>
                <w:lang w:eastAsia="en-AU"/>
              </w:rPr>
              <w:t xml:space="preserve">If Pumps are in AUTO, </w:t>
            </w:r>
            <w:r w:rsidR="00FE6E3B" w:rsidRPr="000876A9">
              <w:rPr>
                <w:rFonts w:asciiTheme="minorHAnsi" w:eastAsiaTheme="minorEastAsia" w:hAnsiTheme="minorHAnsi" w:cs="Arial"/>
                <w:color w:val="auto"/>
                <w:sz w:val="22"/>
                <w:szCs w:val="22"/>
                <w:lang w:eastAsia="en-AU"/>
              </w:rPr>
              <w:t xml:space="preserve">Pump 1 will start. If the site is a duty/assist system, Pump 2 will also start after 5 seconds. </w:t>
            </w:r>
          </w:p>
          <w:p w14:paraId="0D6988B9" w14:textId="77777777" w:rsidR="00584F46" w:rsidRPr="000876A9" w:rsidRDefault="00584F46" w:rsidP="001E7DA2">
            <w:pPr>
              <w:pStyle w:val="Paragraphfollowingheading4"/>
              <w:numPr>
                <w:ilvl w:val="0"/>
                <w:numId w:val="9"/>
              </w:numPr>
              <w:spacing w:before="0" w:after="0"/>
              <w:ind w:left="342"/>
              <w:rPr>
                <w:rFonts w:asciiTheme="minorHAnsi" w:eastAsiaTheme="minorEastAsia" w:hAnsiTheme="minorHAnsi" w:cs="Arial"/>
                <w:color w:val="auto"/>
                <w:sz w:val="22"/>
                <w:szCs w:val="22"/>
                <w:lang w:eastAsia="en-AU"/>
              </w:rPr>
            </w:pPr>
            <w:r w:rsidRPr="000876A9">
              <w:rPr>
                <w:rFonts w:asciiTheme="minorHAnsi" w:eastAsiaTheme="minorEastAsia" w:hAnsiTheme="minorHAnsi" w:cs="Arial"/>
                <w:color w:val="auto"/>
                <w:sz w:val="22"/>
                <w:szCs w:val="22"/>
                <w:lang w:eastAsia="en-AU"/>
              </w:rPr>
              <w:t>If in MAN, the operator will need to monitor the level to ensure overflowing does not occur.</w:t>
            </w:r>
          </w:p>
          <w:p w14:paraId="24AEDE93" w14:textId="77777777" w:rsidR="00584F46" w:rsidRPr="000876A9" w:rsidRDefault="00584F46" w:rsidP="001E7DA2">
            <w:pPr>
              <w:pStyle w:val="Paragraphfollowingheading4"/>
              <w:numPr>
                <w:ilvl w:val="0"/>
                <w:numId w:val="9"/>
              </w:numPr>
              <w:spacing w:before="0" w:after="0"/>
              <w:ind w:left="342"/>
              <w:rPr>
                <w:rFonts w:asciiTheme="minorHAnsi" w:eastAsiaTheme="minorEastAsia" w:hAnsiTheme="minorHAnsi" w:cs="Arial"/>
                <w:color w:val="auto"/>
                <w:sz w:val="22"/>
                <w:szCs w:val="22"/>
                <w:lang w:eastAsia="en-AU"/>
              </w:rPr>
            </w:pPr>
            <w:r w:rsidRPr="000876A9">
              <w:rPr>
                <w:rFonts w:asciiTheme="minorHAnsi" w:eastAsiaTheme="minorEastAsia" w:hAnsiTheme="minorHAnsi" w:cs="Arial"/>
                <w:color w:val="auto"/>
                <w:sz w:val="22"/>
                <w:szCs w:val="22"/>
                <w:lang w:eastAsia="en-AU"/>
              </w:rPr>
              <w:t>An alarm is raised on the SCADA system</w:t>
            </w:r>
            <w:r w:rsidR="004E3F9D" w:rsidRPr="000876A9">
              <w:rPr>
                <w:rFonts w:asciiTheme="minorHAnsi" w:eastAsiaTheme="minorEastAsia" w:hAnsiTheme="minorHAnsi" w:cs="Arial"/>
                <w:color w:val="auto"/>
                <w:sz w:val="22"/>
                <w:szCs w:val="22"/>
                <w:lang w:eastAsia="en-AU"/>
              </w:rPr>
              <w:t xml:space="preserve"> (after a delay period)</w:t>
            </w:r>
          </w:p>
          <w:p w14:paraId="639D7E2C" w14:textId="77777777" w:rsidR="00584F46" w:rsidRPr="000876A9" w:rsidRDefault="00584F46" w:rsidP="001E7DA2">
            <w:pPr>
              <w:pStyle w:val="Paragraphfollowingheading4"/>
              <w:numPr>
                <w:ilvl w:val="0"/>
                <w:numId w:val="9"/>
              </w:numPr>
              <w:spacing w:before="0" w:after="0"/>
              <w:ind w:left="342"/>
              <w:rPr>
                <w:rFonts w:asciiTheme="minorHAnsi" w:eastAsiaTheme="minorEastAsia" w:hAnsiTheme="minorHAnsi" w:cs="Arial"/>
                <w:color w:val="auto"/>
                <w:sz w:val="22"/>
                <w:szCs w:val="22"/>
                <w:lang w:eastAsia="en-AU"/>
              </w:rPr>
            </w:pPr>
            <w:r w:rsidRPr="000876A9">
              <w:rPr>
                <w:rFonts w:asciiTheme="minorHAnsi" w:eastAsiaTheme="minorEastAsia" w:hAnsiTheme="minorHAnsi" w:cs="Arial"/>
                <w:color w:val="auto"/>
                <w:sz w:val="22"/>
                <w:szCs w:val="22"/>
                <w:lang w:eastAsia="en-AU"/>
              </w:rPr>
              <w:t>The Switchboard “High Level” light shall illuminate</w:t>
            </w:r>
            <w:r w:rsidR="00FE6E3B" w:rsidRPr="000876A9">
              <w:rPr>
                <w:rFonts w:asciiTheme="minorHAnsi" w:eastAsiaTheme="minorEastAsia" w:hAnsiTheme="minorHAnsi" w:cs="Arial"/>
                <w:color w:val="auto"/>
                <w:sz w:val="22"/>
                <w:szCs w:val="22"/>
                <w:lang w:eastAsia="en-AU"/>
              </w:rPr>
              <w:t xml:space="preserve"> (implies that float is tipped)</w:t>
            </w:r>
          </w:p>
        </w:tc>
      </w:tr>
      <w:tr w:rsidR="00584F46" w:rsidRPr="001E7DA2" w14:paraId="627ECA9C" w14:textId="77777777" w:rsidTr="00584F46">
        <w:trPr>
          <w:tblHeader/>
        </w:trPr>
        <w:tc>
          <w:tcPr>
            <w:tcW w:w="880"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575675C8" w14:textId="77777777" w:rsidR="00584F46" w:rsidRPr="000876A9" w:rsidRDefault="00584F46" w:rsidP="00584F46">
            <w:pPr>
              <w:jc w:val="center"/>
              <w:rPr>
                <w:rFonts w:cs="Arial"/>
                <w:szCs w:val="22"/>
              </w:rPr>
            </w:pPr>
            <w:r w:rsidRPr="000876A9">
              <w:rPr>
                <w:rFonts w:cs="Arial"/>
                <w:szCs w:val="22"/>
              </w:rPr>
              <w:t>LO</w:t>
            </w:r>
          </w:p>
        </w:tc>
        <w:tc>
          <w:tcPr>
            <w:tcW w:w="2268"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2AF16747" w14:textId="276A74E5" w:rsidR="00584F46" w:rsidRPr="000876A9" w:rsidRDefault="00584F46" w:rsidP="00584F46">
            <w:pPr>
              <w:rPr>
                <w:rFonts w:asciiTheme="minorHAnsi" w:eastAsiaTheme="minorEastAsia" w:hAnsiTheme="minorHAnsi" w:cs="Arial"/>
                <w:szCs w:val="22"/>
              </w:rPr>
            </w:pPr>
            <w:r w:rsidRPr="000876A9">
              <w:rPr>
                <w:rFonts w:asciiTheme="minorHAnsi" w:eastAsiaTheme="minorEastAsia" w:hAnsiTheme="minorHAnsi" w:cs="Arial"/>
                <w:szCs w:val="22"/>
              </w:rPr>
              <w:t xml:space="preserve">The level in the </w:t>
            </w:r>
            <w:r w:rsidR="00FE37EB" w:rsidRPr="000876A9">
              <w:rPr>
                <w:rFonts w:asciiTheme="minorHAnsi" w:eastAsiaTheme="minorEastAsia" w:hAnsiTheme="minorHAnsi" w:cs="Arial"/>
                <w:szCs w:val="22"/>
              </w:rPr>
              <w:t>wet well</w:t>
            </w:r>
            <w:r w:rsidR="004A379F" w:rsidRPr="000876A9">
              <w:rPr>
                <w:rFonts w:asciiTheme="minorHAnsi" w:eastAsiaTheme="minorEastAsia" w:hAnsiTheme="minorHAnsi" w:cs="Arial"/>
                <w:szCs w:val="22"/>
              </w:rPr>
              <w:t xml:space="preserve"> </w:t>
            </w:r>
            <w:r w:rsidRPr="000876A9">
              <w:rPr>
                <w:rFonts w:asciiTheme="minorHAnsi" w:eastAsiaTheme="minorEastAsia" w:hAnsiTheme="minorHAnsi" w:cs="Arial"/>
                <w:szCs w:val="22"/>
              </w:rPr>
              <w:t xml:space="preserve">drops </w:t>
            </w:r>
            <w:r w:rsidR="00FE6E3B" w:rsidRPr="000876A9">
              <w:rPr>
                <w:rFonts w:asciiTheme="minorHAnsi" w:eastAsiaTheme="minorEastAsia" w:hAnsiTheme="minorHAnsi" w:cs="Arial"/>
                <w:szCs w:val="22"/>
              </w:rPr>
              <w:t xml:space="preserve">to a </w:t>
            </w:r>
            <w:r w:rsidRPr="000876A9">
              <w:rPr>
                <w:rFonts w:asciiTheme="minorHAnsi" w:eastAsiaTheme="minorEastAsia" w:hAnsiTheme="minorHAnsi" w:cs="Arial"/>
                <w:szCs w:val="22"/>
              </w:rPr>
              <w:t>lower than</w:t>
            </w:r>
            <w:r w:rsidR="00FE6E3B" w:rsidRPr="000876A9">
              <w:rPr>
                <w:rFonts w:asciiTheme="minorHAnsi" w:eastAsiaTheme="minorEastAsia" w:hAnsiTheme="minorHAnsi" w:cs="Arial"/>
                <w:szCs w:val="22"/>
              </w:rPr>
              <w:t xml:space="preserve"> normal level (below</w:t>
            </w:r>
            <w:r w:rsidRPr="000876A9">
              <w:rPr>
                <w:rFonts w:asciiTheme="minorHAnsi" w:eastAsiaTheme="minorEastAsia" w:hAnsiTheme="minorHAnsi" w:cs="Arial"/>
                <w:szCs w:val="22"/>
              </w:rPr>
              <w:t xml:space="preserve"> the hydrostatic sensor’s “</w:t>
            </w:r>
            <w:r w:rsidR="004E3F9D" w:rsidRPr="000876A9">
              <w:rPr>
                <w:rFonts w:asciiTheme="minorHAnsi" w:eastAsiaTheme="minorEastAsia" w:hAnsiTheme="minorHAnsi" w:cs="Arial"/>
                <w:szCs w:val="22"/>
              </w:rPr>
              <w:t>STOP Pumps Ctrl SP</w:t>
            </w:r>
            <w:r w:rsidRPr="000876A9">
              <w:rPr>
                <w:rFonts w:asciiTheme="minorHAnsi" w:eastAsiaTheme="minorEastAsia" w:hAnsiTheme="minorHAnsi" w:cs="Arial"/>
                <w:szCs w:val="22"/>
              </w:rPr>
              <w:t>” level</w:t>
            </w:r>
            <w:r w:rsidR="00FE6E3B" w:rsidRPr="000876A9">
              <w:rPr>
                <w:rFonts w:asciiTheme="minorHAnsi" w:eastAsiaTheme="minorEastAsia" w:hAnsiTheme="minorHAnsi" w:cs="Arial"/>
                <w:szCs w:val="22"/>
              </w:rPr>
              <w:t>)</w:t>
            </w:r>
            <w:r w:rsidRPr="000876A9">
              <w:rPr>
                <w:rFonts w:asciiTheme="minorHAnsi" w:eastAsiaTheme="minorEastAsia" w:hAnsiTheme="minorHAnsi" w:cs="Arial"/>
                <w:szCs w:val="22"/>
              </w:rPr>
              <w:t>.</w:t>
            </w:r>
          </w:p>
        </w:tc>
        <w:tc>
          <w:tcPr>
            <w:tcW w:w="6066"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0A13DEAC" w14:textId="3A133F99" w:rsidR="00584F46" w:rsidRPr="000876A9" w:rsidRDefault="00584F46" w:rsidP="001E7DA2">
            <w:pPr>
              <w:pStyle w:val="Paragraphfollowingheading4"/>
              <w:numPr>
                <w:ilvl w:val="0"/>
                <w:numId w:val="10"/>
              </w:numPr>
              <w:spacing w:before="0" w:after="0"/>
              <w:ind w:left="317"/>
              <w:rPr>
                <w:rFonts w:asciiTheme="minorHAnsi" w:eastAsiaTheme="minorEastAsia" w:hAnsiTheme="minorHAnsi" w:cs="Arial"/>
                <w:color w:val="auto"/>
                <w:sz w:val="22"/>
                <w:szCs w:val="22"/>
                <w:lang w:eastAsia="en-AU"/>
              </w:rPr>
            </w:pPr>
            <w:r w:rsidRPr="000876A9">
              <w:rPr>
                <w:rFonts w:asciiTheme="minorHAnsi" w:eastAsiaTheme="minorEastAsia" w:hAnsiTheme="minorHAnsi" w:cs="Arial"/>
                <w:color w:val="auto"/>
                <w:sz w:val="22"/>
                <w:szCs w:val="22"/>
                <w:lang w:eastAsia="en-AU"/>
              </w:rPr>
              <w:t>Pumps will stop when this level is reached (unless the Manual Pump mode is selected)</w:t>
            </w:r>
          </w:p>
          <w:p w14:paraId="375211B9" w14:textId="0D55D7D1" w:rsidR="00584F46" w:rsidRPr="000876A9" w:rsidRDefault="00584F46" w:rsidP="00C82048">
            <w:pPr>
              <w:pStyle w:val="Paragraphfollowingheading4"/>
              <w:numPr>
                <w:ilvl w:val="0"/>
                <w:numId w:val="10"/>
              </w:numPr>
              <w:spacing w:before="0" w:after="0"/>
              <w:ind w:left="317"/>
              <w:rPr>
                <w:rFonts w:asciiTheme="minorHAnsi" w:eastAsiaTheme="minorEastAsia" w:hAnsiTheme="minorHAnsi" w:cs="Arial"/>
                <w:color w:val="auto"/>
                <w:sz w:val="22"/>
                <w:szCs w:val="22"/>
                <w:lang w:eastAsia="en-AU"/>
              </w:rPr>
            </w:pPr>
            <w:r w:rsidRPr="000876A9">
              <w:rPr>
                <w:rFonts w:asciiTheme="minorHAnsi" w:eastAsiaTheme="minorEastAsia" w:hAnsiTheme="minorHAnsi" w:cs="Arial"/>
                <w:color w:val="auto"/>
                <w:sz w:val="22"/>
                <w:szCs w:val="22"/>
                <w:lang w:eastAsia="en-AU"/>
              </w:rPr>
              <w:t xml:space="preserve">The Switchboard “Low Level” light shall </w:t>
            </w:r>
            <w:r w:rsidR="00FE6E3B" w:rsidRPr="000876A9">
              <w:rPr>
                <w:rFonts w:asciiTheme="minorHAnsi" w:eastAsiaTheme="minorEastAsia" w:hAnsiTheme="minorHAnsi" w:cs="Arial"/>
                <w:color w:val="auto"/>
                <w:sz w:val="22"/>
                <w:szCs w:val="22"/>
                <w:lang w:eastAsia="en-AU"/>
              </w:rPr>
              <w:t xml:space="preserve">go </w:t>
            </w:r>
            <w:r w:rsidR="00C82048" w:rsidRPr="000876A9">
              <w:rPr>
                <w:rFonts w:asciiTheme="minorHAnsi" w:eastAsiaTheme="minorEastAsia" w:hAnsiTheme="minorHAnsi" w:cs="Arial"/>
                <w:color w:val="auto"/>
                <w:sz w:val="22"/>
                <w:szCs w:val="22"/>
                <w:lang w:eastAsia="en-AU"/>
              </w:rPr>
              <w:t xml:space="preserve">on </w:t>
            </w:r>
            <w:r w:rsidR="00FE6E3B" w:rsidRPr="000876A9">
              <w:rPr>
                <w:rFonts w:asciiTheme="minorHAnsi" w:eastAsiaTheme="minorEastAsia" w:hAnsiTheme="minorHAnsi" w:cs="Arial"/>
                <w:color w:val="auto"/>
                <w:sz w:val="22"/>
                <w:szCs w:val="22"/>
                <w:lang w:eastAsia="en-AU"/>
              </w:rPr>
              <w:t>(implies that float is no longer tipped)</w:t>
            </w:r>
          </w:p>
        </w:tc>
      </w:tr>
    </w:tbl>
    <w:p w14:paraId="352FABCC" w14:textId="77777777" w:rsidR="00584F46" w:rsidRDefault="00584F46" w:rsidP="00584F46">
      <w:pPr>
        <w:rPr>
          <w:rFonts w:eastAsiaTheme="minorEastAsia"/>
        </w:rPr>
      </w:pPr>
    </w:p>
    <w:p w14:paraId="00DE84E2" w14:textId="77777777" w:rsidR="009D4786" w:rsidRDefault="009D4786" w:rsidP="009D4786">
      <w:pPr>
        <w:pStyle w:val="Heading4"/>
      </w:pPr>
      <w:r>
        <w:t>Wet Well Washer</w:t>
      </w:r>
    </w:p>
    <w:p w14:paraId="739C886C" w14:textId="501C4941" w:rsidR="009D4786" w:rsidRDefault="009D4786" w:rsidP="009D4786">
      <w:pPr>
        <w:rPr>
          <w:rFonts w:eastAsiaTheme="minorEastAsia"/>
        </w:rPr>
      </w:pPr>
      <w:r w:rsidRPr="009D4786">
        <w:rPr>
          <w:rFonts w:eastAsiaTheme="minorEastAsia"/>
        </w:rPr>
        <w:t xml:space="preserve">The Wet Well has an auto washer option that activates a solenoid valve in the Water Supply Line. The washer </w:t>
      </w:r>
      <w:r w:rsidR="00AD0D2E">
        <w:rPr>
          <w:rFonts w:eastAsiaTheme="minorEastAsia"/>
        </w:rPr>
        <w:t xml:space="preserve">cycle trigger and cycle running </w:t>
      </w:r>
      <w:r w:rsidRPr="009D4786">
        <w:rPr>
          <w:rFonts w:eastAsiaTheme="minorEastAsia"/>
        </w:rPr>
        <w:t>times are programmable via the SCADA.</w:t>
      </w:r>
    </w:p>
    <w:p w14:paraId="572A8B86" w14:textId="77777777" w:rsidR="004E3F9D" w:rsidRDefault="004E3F9D" w:rsidP="004E3F9D">
      <w:pPr>
        <w:pStyle w:val="Heading4"/>
      </w:pPr>
      <w:r>
        <w:t>Emergency Storage Well Washer</w:t>
      </w:r>
    </w:p>
    <w:p w14:paraId="16377577" w14:textId="12A54CAE" w:rsidR="004E3F9D" w:rsidRPr="009D4786" w:rsidRDefault="004E3F9D" w:rsidP="004E3F9D">
      <w:pPr>
        <w:rPr>
          <w:rFonts w:eastAsiaTheme="minorEastAsia"/>
        </w:rPr>
      </w:pPr>
      <w:r>
        <w:rPr>
          <w:rFonts w:eastAsiaTheme="minorEastAsia"/>
        </w:rPr>
        <w:t xml:space="preserve">If the site has an emergency storage well, it too will </w:t>
      </w:r>
      <w:r w:rsidR="00AD0D2E">
        <w:rPr>
          <w:rFonts w:eastAsiaTheme="minorEastAsia"/>
        </w:rPr>
        <w:t xml:space="preserve">generally </w:t>
      </w:r>
      <w:r>
        <w:rPr>
          <w:rFonts w:eastAsiaTheme="minorEastAsia"/>
        </w:rPr>
        <w:t>have</w:t>
      </w:r>
      <w:r w:rsidRPr="009D4786">
        <w:rPr>
          <w:rFonts w:eastAsiaTheme="minorEastAsia"/>
        </w:rPr>
        <w:t xml:space="preserve"> an auto washer option that activates a solenoid </w:t>
      </w:r>
      <w:r w:rsidR="00AD0D2E">
        <w:rPr>
          <w:rFonts w:eastAsiaTheme="minorEastAsia"/>
        </w:rPr>
        <w:t>(or multiple solenoids)</w:t>
      </w:r>
      <w:r w:rsidR="00235767">
        <w:rPr>
          <w:rFonts w:eastAsiaTheme="minorEastAsia"/>
        </w:rPr>
        <w:t xml:space="preserve"> </w:t>
      </w:r>
      <w:r w:rsidRPr="009D4786">
        <w:rPr>
          <w:rFonts w:eastAsiaTheme="minorEastAsia"/>
        </w:rPr>
        <w:t xml:space="preserve">valve in the Water Supply Line. The washer times are </w:t>
      </w:r>
      <w:r w:rsidR="00AD0D2E">
        <w:rPr>
          <w:rFonts w:eastAsiaTheme="minorEastAsia"/>
        </w:rPr>
        <w:t>set via hard wired timers in the switchboard.</w:t>
      </w:r>
    </w:p>
    <w:p w14:paraId="68A20B47" w14:textId="77777777" w:rsidR="009D4786" w:rsidRPr="009D4786" w:rsidRDefault="009D4786" w:rsidP="009D4786">
      <w:pPr>
        <w:pStyle w:val="Heading4"/>
      </w:pPr>
      <w:r w:rsidRPr="009D4786">
        <w:t>Odour Fan</w:t>
      </w:r>
    </w:p>
    <w:p w14:paraId="2B9793B6" w14:textId="77777777" w:rsidR="009D4786" w:rsidRDefault="009D4786" w:rsidP="009D4786">
      <w:pPr>
        <w:rPr>
          <w:rFonts w:eastAsiaTheme="minorEastAsia"/>
        </w:rPr>
      </w:pPr>
      <w:r w:rsidRPr="009D4786">
        <w:rPr>
          <w:rFonts w:eastAsiaTheme="minorEastAsia"/>
        </w:rPr>
        <w:t>The Odour fan draws air from the Wet Well and transfers it to the Odour Control System via the vent pipe. The fan keeps the Pump Station below atmospheric pressure so that the odours cannot escape to atmosphere from any of the Pump Station tanks and manholes except through the vent pipe Odour Control System.</w:t>
      </w:r>
    </w:p>
    <w:p w14:paraId="710A7CB0" w14:textId="77777777" w:rsidR="009D4786" w:rsidRPr="009D4786" w:rsidRDefault="009D4786" w:rsidP="009D4786">
      <w:pPr>
        <w:rPr>
          <w:rFonts w:eastAsiaTheme="minorEastAsia"/>
        </w:rPr>
      </w:pPr>
    </w:p>
    <w:p w14:paraId="3A5E6865" w14:textId="77777777" w:rsidR="009D4786" w:rsidRPr="009D4786" w:rsidRDefault="009D4786" w:rsidP="009D4786">
      <w:pPr>
        <w:rPr>
          <w:rFonts w:eastAsiaTheme="minorEastAsia"/>
        </w:rPr>
      </w:pPr>
      <w:r w:rsidRPr="009D4786">
        <w:rPr>
          <w:rFonts w:eastAsiaTheme="minorEastAsia"/>
        </w:rPr>
        <w:t>The fan ON/OFF times are programmable via the SCADA system.</w:t>
      </w:r>
    </w:p>
    <w:p w14:paraId="52D7B94A" w14:textId="77777777" w:rsidR="009D4786" w:rsidRPr="009D4786" w:rsidRDefault="009D4786" w:rsidP="009D4786">
      <w:pPr>
        <w:pStyle w:val="Heading4"/>
      </w:pPr>
      <w:r w:rsidRPr="009D4786">
        <w:t>Odour Control System</w:t>
      </w:r>
    </w:p>
    <w:p w14:paraId="598C380E" w14:textId="6C61A035" w:rsidR="009D4786" w:rsidRDefault="009D4786">
      <w:pPr>
        <w:rPr>
          <w:rFonts w:eastAsiaTheme="minorEastAsia"/>
          <w:bCs/>
          <w:color w:val="58595B"/>
          <w:kern w:val="32"/>
          <w:sz w:val="32"/>
          <w:szCs w:val="32"/>
        </w:rPr>
      </w:pPr>
      <w:r w:rsidRPr="009D4786">
        <w:rPr>
          <w:rFonts w:eastAsiaTheme="minorEastAsia"/>
        </w:rPr>
        <w:t>Description of system required is supplied with each installation as variations occur to suit each site.</w:t>
      </w:r>
    </w:p>
    <w:p w14:paraId="734F53D7" w14:textId="77777777" w:rsidR="009D4786" w:rsidRPr="009D4786" w:rsidRDefault="00AD3937" w:rsidP="009D4786">
      <w:pPr>
        <w:pStyle w:val="Heading1"/>
        <w:rPr>
          <w:rFonts w:eastAsiaTheme="minorEastAsia"/>
        </w:rPr>
      </w:pPr>
      <w:bookmarkStart w:id="13" w:name="_Toc100214054"/>
      <w:r w:rsidRPr="009D4786">
        <w:rPr>
          <w:rFonts w:eastAsiaTheme="minorEastAsia"/>
        </w:rPr>
        <w:t>A</w:t>
      </w:r>
      <w:r>
        <w:rPr>
          <w:rFonts w:eastAsiaTheme="minorEastAsia"/>
        </w:rPr>
        <w:t>utomatic</w:t>
      </w:r>
      <w:r w:rsidR="009D4786" w:rsidRPr="009D4786">
        <w:rPr>
          <w:rFonts w:eastAsiaTheme="minorEastAsia"/>
        </w:rPr>
        <w:t xml:space="preserve"> SCADA </w:t>
      </w:r>
      <w:r>
        <w:rPr>
          <w:rFonts w:eastAsiaTheme="minorEastAsia"/>
        </w:rPr>
        <w:t>Operation of the Pump Station</w:t>
      </w:r>
      <w:bookmarkEnd w:id="13"/>
    </w:p>
    <w:p w14:paraId="45504861" w14:textId="77777777" w:rsidR="009D4786" w:rsidRPr="009D4786" w:rsidRDefault="009D4786" w:rsidP="009D4786">
      <w:pPr>
        <w:pStyle w:val="Heading3"/>
        <w:rPr>
          <w:rFonts w:eastAsiaTheme="minorEastAsia"/>
        </w:rPr>
      </w:pPr>
      <w:bookmarkStart w:id="14" w:name="_Toc100214055"/>
      <w:r>
        <w:rPr>
          <w:rFonts w:eastAsiaTheme="minorEastAsia"/>
        </w:rPr>
        <w:t>Automatic Operation</w:t>
      </w:r>
      <w:bookmarkEnd w:id="14"/>
    </w:p>
    <w:p w14:paraId="33F59305" w14:textId="77777777" w:rsidR="009D4786" w:rsidRDefault="009D4786" w:rsidP="009D4786">
      <w:pPr>
        <w:rPr>
          <w:rFonts w:eastAsiaTheme="minorEastAsia"/>
        </w:rPr>
      </w:pPr>
      <w:r w:rsidRPr="009D4786">
        <w:rPr>
          <w:rFonts w:eastAsiaTheme="minorEastAsia"/>
        </w:rPr>
        <w:t>The Pump Station is designed to run automatically. When in the AUTO mode, the operation of the equipment is controlled by the Automatic RTU controller and the hardwired float switches as a backup.</w:t>
      </w:r>
    </w:p>
    <w:p w14:paraId="6F16023A" w14:textId="77777777" w:rsidR="009D4786" w:rsidRDefault="009D4786" w:rsidP="009D4786">
      <w:pPr>
        <w:rPr>
          <w:rFonts w:eastAsiaTheme="minorEastAsia"/>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6"/>
        <w:gridCol w:w="7658"/>
      </w:tblGrid>
      <w:tr w:rsidR="009D4786" w:rsidRPr="009D4786" w14:paraId="61DBF302" w14:textId="77777777" w:rsidTr="00357A2D">
        <w:tc>
          <w:tcPr>
            <w:tcW w:w="1806" w:type="dxa"/>
          </w:tcPr>
          <w:p w14:paraId="3A605BFD" w14:textId="77777777" w:rsidR="009D4786" w:rsidRPr="009D4786" w:rsidRDefault="009D4786" w:rsidP="009D4786">
            <w:pPr>
              <w:rPr>
                <w:rFonts w:eastAsiaTheme="minorEastAsia"/>
              </w:rPr>
            </w:pPr>
            <w:r w:rsidRPr="009D4786">
              <w:rPr>
                <w:rFonts w:eastAsiaTheme="minorEastAsia"/>
                <w:noProof/>
                <w:lang w:eastAsia="en-AU"/>
              </w:rPr>
              <w:lastRenderedPageBreak/>
              <w:drawing>
                <wp:inline distT="0" distB="0" distL="0" distR="0" wp14:anchorId="7EFC7D85" wp14:editId="45E5A059">
                  <wp:extent cx="695693" cy="601133"/>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JPG"/>
                          <pic:cNvPicPr/>
                        </pic:nvPicPr>
                        <pic:blipFill>
                          <a:blip r:embed="rId13" cstate="screen">
                            <a:extLst>
                              <a:ext uri="{28A0092B-C50C-407E-A947-70E740481C1C}">
                                <a14:useLocalDpi xmlns:a14="http://schemas.microsoft.com/office/drawing/2010/main"/>
                              </a:ext>
                            </a:extLst>
                          </a:blip>
                          <a:stretch>
                            <a:fillRect/>
                          </a:stretch>
                        </pic:blipFill>
                        <pic:spPr>
                          <a:xfrm>
                            <a:off x="0" y="0"/>
                            <a:ext cx="696563" cy="601885"/>
                          </a:xfrm>
                          <a:prstGeom prst="rect">
                            <a:avLst/>
                          </a:prstGeom>
                        </pic:spPr>
                      </pic:pic>
                    </a:graphicData>
                  </a:graphic>
                </wp:inline>
              </w:drawing>
            </w:r>
          </w:p>
        </w:tc>
        <w:tc>
          <w:tcPr>
            <w:tcW w:w="7658" w:type="dxa"/>
            <w:vAlign w:val="center"/>
          </w:tcPr>
          <w:p w14:paraId="1DB5C890" w14:textId="77777777" w:rsidR="009D4786" w:rsidRPr="009D4786" w:rsidRDefault="009D4786" w:rsidP="00357A2D">
            <w:pPr>
              <w:pStyle w:val="Importantinformation"/>
            </w:pPr>
            <w:r w:rsidRPr="009D4786">
              <w:t>When in Automatic control the pumps, fans, solenoids etc may turn on or off at any time, without warning!</w:t>
            </w:r>
          </w:p>
        </w:tc>
      </w:tr>
    </w:tbl>
    <w:p w14:paraId="4E06847E" w14:textId="77777777" w:rsidR="009D4786" w:rsidRDefault="009D4786" w:rsidP="009D4786">
      <w:pPr>
        <w:rPr>
          <w:rFonts w:eastAsiaTheme="minorEastAsia"/>
        </w:rPr>
      </w:pPr>
    </w:p>
    <w:p w14:paraId="6B15BDC6" w14:textId="77777777" w:rsidR="009D4786" w:rsidRDefault="009D4786" w:rsidP="009D4786">
      <w:pPr>
        <w:rPr>
          <w:rFonts w:eastAsiaTheme="minorEastAsia"/>
        </w:rPr>
      </w:pPr>
      <w:r w:rsidRPr="009D4786">
        <w:rPr>
          <w:rFonts w:eastAsiaTheme="minorEastAsia"/>
        </w:rPr>
        <w:t>This section details the steps required to set up each of the Pump Station components to run in automatic mode.</w:t>
      </w:r>
    </w:p>
    <w:p w14:paraId="3C1E3344" w14:textId="77777777" w:rsidR="009D4786" w:rsidRPr="009D4786" w:rsidRDefault="009D4786" w:rsidP="009D4786">
      <w:pPr>
        <w:pStyle w:val="Heading4"/>
      </w:pPr>
      <w:r>
        <w:rPr>
          <w:noProof/>
        </w:rPr>
        <mc:AlternateContent>
          <mc:Choice Requires="wpg">
            <w:drawing>
              <wp:anchor distT="0" distB="0" distL="114300" distR="114300" simplePos="0" relativeHeight="251665408" behindDoc="0" locked="0" layoutInCell="1" allowOverlap="1" wp14:anchorId="3634FA9F" wp14:editId="15454B27">
                <wp:simplePos x="0" y="0"/>
                <wp:positionH relativeFrom="column">
                  <wp:posOffset>3937635</wp:posOffset>
                </wp:positionH>
                <wp:positionV relativeFrom="paragraph">
                  <wp:posOffset>1270</wp:posOffset>
                </wp:positionV>
                <wp:extent cx="740410" cy="670560"/>
                <wp:effectExtent l="38100" t="0" r="21590" b="72390"/>
                <wp:wrapNone/>
                <wp:docPr id="32" name="Group 32"/>
                <wp:cNvGraphicFramePr/>
                <a:graphic xmlns:a="http://schemas.openxmlformats.org/drawingml/2006/main">
                  <a:graphicData uri="http://schemas.microsoft.com/office/word/2010/wordprocessingGroup">
                    <wpg:wgp>
                      <wpg:cNvGrpSpPr/>
                      <wpg:grpSpPr>
                        <a:xfrm>
                          <a:off x="0" y="0"/>
                          <a:ext cx="740410" cy="670560"/>
                          <a:chOff x="0" y="0"/>
                          <a:chExt cx="740853" cy="670649"/>
                        </a:xfrm>
                      </wpg:grpSpPr>
                      <wps:wsp>
                        <wps:cNvPr id="355" name="Straight Arrow Connector 355"/>
                        <wps:cNvCnPr/>
                        <wps:spPr>
                          <a:xfrm flipH="1">
                            <a:off x="21265" y="212652"/>
                            <a:ext cx="64477" cy="42203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6" name="Flowchart: Connector 356"/>
                        <wps:cNvSpPr/>
                        <wps:spPr>
                          <a:xfrm>
                            <a:off x="0" y="0"/>
                            <a:ext cx="187960" cy="177165"/>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7F1E3B" w14:textId="77777777" w:rsidR="00656A5A" w:rsidRPr="007971DC" w:rsidRDefault="00656A5A" w:rsidP="009D4786">
                              <w:pPr>
                                <w:jc w:val="center"/>
                                <w:rPr>
                                  <w:b/>
                                  <w:color w:val="000000" w:themeColor="text1"/>
                                  <w:sz w:val="16"/>
                                  <w:szCs w:val="16"/>
                                </w:rPr>
                              </w:pPr>
                              <w:r>
                                <w:rPr>
                                  <w:b/>
                                  <w:color w:val="000000" w:themeColor="text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7" name="Straight Arrow Connector 357"/>
                        <wps:cNvCnPr/>
                        <wps:spPr>
                          <a:xfrm flipH="1">
                            <a:off x="340242" y="202019"/>
                            <a:ext cx="327660" cy="4686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8" name="Flowchart: Connector 358"/>
                        <wps:cNvSpPr/>
                        <wps:spPr>
                          <a:xfrm>
                            <a:off x="552893" y="0"/>
                            <a:ext cx="187960" cy="177165"/>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893AB5" w14:textId="77777777" w:rsidR="00656A5A" w:rsidRPr="007971DC" w:rsidRDefault="00656A5A" w:rsidP="009D4786">
                              <w:pPr>
                                <w:jc w:val="center"/>
                                <w:rPr>
                                  <w:b/>
                                  <w:color w:val="000000" w:themeColor="text1"/>
                                  <w:sz w:val="16"/>
                                  <w:szCs w:val="16"/>
                                </w:rPr>
                              </w:pPr>
                              <w:r>
                                <w:rPr>
                                  <w:b/>
                                  <w:color w:val="000000" w:themeColor="text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634FA9F" id="Group 32" o:spid="_x0000_s1027" style="position:absolute;left:0;text-align:left;margin-left:310.05pt;margin-top:.1pt;width:58.3pt;height:52.8pt;z-index:251665408" coordsize="7408,6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">
                <v:shapetype id="_x0000_t32" coordsize="21600,21600" o:spt="32" o:oned="t" path="m,l21600,21600e" filled="f">
                  <v:path arrowok="t" fillok="f" o:connecttype="none"/>
                  <o:lock v:ext="edit" shapetype="t"/>
                </v:shapetype>
                <v:shape id="Straight Arrow Connector 355" o:spid="_x0000_s1028" type="#_x0000_t32" style="position:absolute;left:212;top:2126;width:645;height:42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" strokecolor="black [3213]">
                  <v:stroke endarrow="open"/>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56" o:spid="_x0000_s1029" type="#_x0000_t120" style="position:absolute;width:1879;height: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" filled="f" strokecolor="black [3213]" strokeweight="1pt">
                  <v:textbox inset="0,0,0,0">
                    <w:txbxContent>
                      <w:p w14:paraId="4C7F1E3B" w14:textId="77777777" w:rsidR="00656A5A" w:rsidRPr="007971DC" w:rsidRDefault="00656A5A" w:rsidP="009D4786">
                        <w:pPr>
                          <w:jc w:val="center"/>
                          <w:rPr>
                            <w:b/>
                            <w:color w:val="000000" w:themeColor="text1"/>
                            <w:sz w:val="16"/>
                            <w:szCs w:val="16"/>
                          </w:rPr>
                        </w:pPr>
                        <w:r>
                          <w:rPr>
                            <w:b/>
                            <w:color w:val="000000" w:themeColor="text1"/>
                            <w:sz w:val="16"/>
                            <w:szCs w:val="16"/>
                          </w:rPr>
                          <w:t>1</w:t>
                        </w:r>
                      </w:p>
                    </w:txbxContent>
                  </v:textbox>
                </v:shape>
                <v:shape id="Straight Arrow Connector 357" o:spid="_x0000_s1030" type="#_x0000_t32" style="position:absolute;left:3402;top:2020;width:3277;height:46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" strokecolor="black [3213]">
                  <v:stroke endarrow="open"/>
                </v:shape>
                <v:shape id="Flowchart: Connector 358" o:spid="_x0000_s1031" type="#_x0000_t120" style="position:absolute;left:5528;width:1880;height: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" filled="f" strokecolor="black [3213]" strokeweight="1pt">
                  <v:textbox inset="0,0,0,0">
                    <w:txbxContent>
                      <w:p w14:paraId="76893AB5" w14:textId="77777777" w:rsidR="00656A5A" w:rsidRPr="007971DC" w:rsidRDefault="00656A5A" w:rsidP="009D4786">
                        <w:pPr>
                          <w:jc w:val="center"/>
                          <w:rPr>
                            <w:b/>
                            <w:color w:val="000000" w:themeColor="text1"/>
                            <w:sz w:val="16"/>
                            <w:szCs w:val="16"/>
                          </w:rPr>
                        </w:pPr>
                        <w:r>
                          <w:rPr>
                            <w:b/>
                            <w:color w:val="000000" w:themeColor="text1"/>
                            <w:sz w:val="16"/>
                            <w:szCs w:val="16"/>
                          </w:rPr>
                          <w:t>2</w:t>
                        </w:r>
                      </w:p>
                    </w:txbxContent>
                  </v:textbox>
                </v:shape>
              </v:group>
            </w:pict>
          </mc:Fallback>
        </mc:AlternateContent>
      </w:r>
      <w:r w:rsidRPr="00D750A6">
        <w:rPr>
          <w:rFonts w:cs="Arial"/>
          <w:noProof/>
        </w:rPr>
        <w:drawing>
          <wp:anchor distT="0" distB="0" distL="114300" distR="114300" simplePos="0" relativeHeight="251663360" behindDoc="0" locked="0" layoutInCell="1" allowOverlap="1" wp14:anchorId="17BFD19E" wp14:editId="1E60E253">
            <wp:simplePos x="0" y="0"/>
            <wp:positionH relativeFrom="column">
              <wp:posOffset>3830054</wp:posOffset>
            </wp:positionH>
            <wp:positionV relativeFrom="paragraph">
              <wp:posOffset>339578</wp:posOffset>
            </wp:positionV>
            <wp:extent cx="2463165" cy="1122410"/>
            <wp:effectExtent l="0" t="0" r="0" b="1905"/>
            <wp:wrapSquare wrapText="bothSides"/>
            <wp:docPr id="96" name="Picture 96" descr="C:\Users\oudmd\Documents\TASWATER\Site Photos\IMAG158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udmd\Documents\TASWATER\Site Photos\IMAG1581 2.jpg"/>
                    <pic:cNvPicPr>
                      <a:picLocks noChangeAspect="1" noChangeArrowheads="1"/>
                    </pic:cNvPicPr>
                  </pic:nvPicPr>
                  <pic:blipFill>
                    <a:blip r:embed="rId15" cstate="screen">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63165" cy="1122410"/>
                    </a:xfrm>
                    <a:prstGeom prst="rect">
                      <a:avLst/>
                    </a:prstGeom>
                    <a:noFill/>
                    <a:ln>
                      <a:noFill/>
                    </a:ln>
                  </pic:spPr>
                </pic:pic>
              </a:graphicData>
            </a:graphic>
          </wp:anchor>
        </w:drawing>
      </w:r>
      <w:r w:rsidRPr="009D4786">
        <w:t>Pump – automatic operation</w:t>
      </w:r>
    </w:p>
    <w:p w14:paraId="6DA1858D" w14:textId="77777777" w:rsidR="009D4786" w:rsidRDefault="009D4786" w:rsidP="009D4786">
      <w:pPr>
        <w:rPr>
          <w:rFonts w:eastAsiaTheme="minorEastAsia"/>
        </w:rPr>
      </w:pPr>
      <w:r w:rsidRPr="009D4786">
        <w:rPr>
          <w:rFonts w:eastAsiaTheme="minorEastAsia"/>
        </w:rPr>
        <w:t xml:space="preserve">To set a pump to automatic operation, switch the mode selector for that pump to </w:t>
      </w:r>
      <w:r w:rsidRPr="004F1A18">
        <w:rPr>
          <w:rFonts w:eastAsiaTheme="minorEastAsia"/>
          <w:b/>
        </w:rPr>
        <w:t>AUTO (1).</w:t>
      </w:r>
      <w:r w:rsidRPr="009D4786">
        <w:rPr>
          <w:rFonts w:eastAsiaTheme="minorEastAsia"/>
        </w:rPr>
        <w:t xml:space="preserve"> Once in AUTO mode, the pump’s operation will be controlled by the RTU or directly via float switches and will turn on and off automatically. See the Functional Description (separate document TDESTD25) for details of how the pump operates when in AUTO mode. </w:t>
      </w:r>
    </w:p>
    <w:p w14:paraId="688D67DC" w14:textId="77777777" w:rsidR="004F1A18" w:rsidRPr="009D4786" w:rsidRDefault="004F1A18" w:rsidP="009D4786">
      <w:pPr>
        <w:rPr>
          <w:rFonts w:eastAsiaTheme="minorEastAsia"/>
        </w:rPr>
      </w:pPr>
    </w:p>
    <w:p w14:paraId="13D643A8" w14:textId="77777777" w:rsidR="009D4786" w:rsidRDefault="009D4786" w:rsidP="009D4786">
      <w:pPr>
        <w:rPr>
          <w:rFonts w:eastAsiaTheme="minorEastAsia"/>
        </w:rPr>
      </w:pPr>
      <w:r w:rsidRPr="009D4786">
        <w:rPr>
          <w:rFonts w:eastAsiaTheme="minorEastAsia"/>
        </w:rPr>
        <w:t xml:space="preserve">To stop the pump, turn the mode selector switch to </w:t>
      </w:r>
      <w:r w:rsidRPr="004F1A18">
        <w:rPr>
          <w:rFonts w:eastAsiaTheme="minorEastAsia"/>
          <w:b/>
        </w:rPr>
        <w:t>OFF (2).</w:t>
      </w:r>
      <w:r w:rsidRPr="009D4786">
        <w:rPr>
          <w:rFonts w:eastAsiaTheme="minorEastAsia"/>
        </w:rPr>
        <w:t xml:space="preserve"> </w:t>
      </w:r>
      <w:r w:rsidRPr="009D4786">
        <w:rPr>
          <w:rFonts w:eastAsiaTheme="minorEastAsia"/>
        </w:rPr>
        <w:tab/>
      </w:r>
    </w:p>
    <w:p w14:paraId="1DEE4A9E" w14:textId="784BFAE6" w:rsidR="00E90F91" w:rsidRDefault="00E90F91" w:rsidP="009D4786">
      <w:pPr>
        <w:rPr>
          <w:rFonts w:eastAsiaTheme="minorEastAsia"/>
        </w:rPr>
      </w:pPr>
      <w:r>
        <w:rPr>
          <w:rFonts w:eastAsiaTheme="minorEastAsia"/>
        </w:rPr>
        <w:t>NOTE – where a 2-pump switchboard is installed at a 1-pump site, the unused pump starter should always be placed in the ‘OFF’ position</w:t>
      </w:r>
      <w:r w:rsidR="00AD0D2E">
        <w:rPr>
          <w:rFonts w:eastAsiaTheme="minorEastAsia"/>
        </w:rPr>
        <w:t xml:space="preserve"> and the corresponding motor isolator switched off.</w:t>
      </w:r>
    </w:p>
    <w:p w14:paraId="59B146EB" w14:textId="01F4EA9C" w:rsidR="009D4786" w:rsidRPr="009D4786" w:rsidRDefault="006F6CE2" w:rsidP="009D4786">
      <w:pPr>
        <w:pStyle w:val="Heading4"/>
      </w:pPr>
      <w:r w:rsidRPr="006F6CE2">
        <w:rPr>
          <w:noProof/>
        </w:rPr>
        <w:drawing>
          <wp:anchor distT="0" distB="0" distL="114300" distR="114300" simplePos="0" relativeHeight="251705344" behindDoc="0" locked="0" layoutInCell="1" allowOverlap="1" wp14:anchorId="6A54654D" wp14:editId="21ACA7BE">
            <wp:simplePos x="0" y="0"/>
            <wp:positionH relativeFrom="column">
              <wp:posOffset>4222446</wp:posOffset>
            </wp:positionH>
            <wp:positionV relativeFrom="paragraph">
              <wp:posOffset>163471</wp:posOffset>
            </wp:positionV>
            <wp:extent cx="2305050" cy="23241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305050" cy="2324100"/>
                    </a:xfrm>
                    <a:prstGeom prst="rect">
                      <a:avLst/>
                    </a:prstGeom>
                  </pic:spPr>
                </pic:pic>
              </a:graphicData>
            </a:graphic>
          </wp:anchor>
        </w:drawing>
      </w:r>
      <w:r w:rsidR="009D4786" w:rsidRPr="009D4786">
        <w:t>Wet Well auto washer – automatic operation</w:t>
      </w:r>
    </w:p>
    <w:p w14:paraId="00FA9611" w14:textId="78AE3017" w:rsidR="009D4786" w:rsidRPr="009D4786" w:rsidRDefault="009D4786" w:rsidP="009D4786">
      <w:pPr>
        <w:rPr>
          <w:rFonts w:eastAsiaTheme="minorEastAsia"/>
        </w:rPr>
      </w:pPr>
      <w:r w:rsidRPr="009D4786">
        <w:rPr>
          <w:rFonts w:eastAsiaTheme="minorEastAsia"/>
        </w:rPr>
        <w:t>If installed:</w:t>
      </w:r>
    </w:p>
    <w:p w14:paraId="285BC4D9" w14:textId="62637B4F" w:rsidR="009D4786" w:rsidRPr="009D4786" w:rsidRDefault="009D4786" w:rsidP="009D4786">
      <w:pPr>
        <w:rPr>
          <w:rFonts w:eastAsiaTheme="minorEastAsia"/>
        </w:rPr>
      </w:pPr>
      <w:r w:rsidRPr="009D4786">
        <w:rPr>
          <w:rFonts w:eastAsiaTheme="minorEastAsia"/>
        </w:rPr>
        <w:t xml:space="preserve">To set the Wet Well auto washer to automatic operation, switch the mode selector to </w:t>
      </w:r>
      <w:r w:rsidRPr="00B27168">
        <w:rPr>
          <w:rFonts w:eastAsiaTheme="minorEastAsia"/>
          <w:b/>
        </w:rPr>
        <w:t>AUTO (1).</w:t>
      </w:r>
      <w:r w:rsidRPr="009D4786">
        <w:rPr>
          <w:rFonts w:eastAsiaTheme="minorEastAsia"/>
        </w:rPr>
        <w:t xml:space="preserve"> </w:t>
      </w:r>
    </w:p>
    <w:p w14:paraId="639B74ED" w14:textId="4405EC33" w:rsidR="009D4786" w:rsidRPr="009D4786" w:rsidRDefault="009D4786" w:rsidP="009D4786">
      <w:pPr>
        <w:rPr>
          <w:rFonts w:eastAsiaTheme="minorEastAsia"/>
        </w:rPr>
      </w:pPr>
      <w:r w:rsidRPr="009D4786">
        <w:rPr>
          <w:rFonts w:eastAsiaTheme="minorEastAsia"/>
        </w:rPr>
        <w:t xml:space="preserve">When in auto mode, the auto washer will be controlled by the RTU. The wash cycle will run based on the parameters set by the operator in the Wet Well Washer Operational Set Points </w:t>
      </w:r>
      <w:r w:rsidR="00AD3937">
        <w:rPr>
          <w:rFonts w:eastAsiaTheme="minorEastAsia"/>
        </w:rPr>
        <w:t>in the</w:t>
      </w:r>
      <w:r w:rsidR="00F4432B">
        <w:rPr>
          <w:rFonts w:eastAsiaTheme="minorEastAsia"/>
        </w:rPr>
        <w:t xml:space="preserve"> Wet Well</w:t>
      </w:r>
      <w:r w:rsidR="00AD3937">
        <w:rPr>
          <w:rFonts w:eastAsiaTheme="minorEastAsia"/>
        </w:rPr>
        <w:t xml:space="preserve"> Popup on</w:t>
      </w:r>
      <w:r w:rsidRPr="009D4786">
        <w:rPr>
          <w:rFonts w:eastAsiaTheme="minorEastAsia"/>
        </w:rPr>
        <w:t xml:space="preserve"> SCADA. </w:t>
      </w:r>
    </w:p>
    <w:p w14:paraId="5DE18100" w14:textId="77777777" w:rsidR="00B27168" w:rsidRDefault="00B27168" w:rsidP="009D4786">
      <w:pPr>
        <w:rPr>
          <w:rFonts w:eastAsiaTheme="minorEastAsia"/>
        </w:rPr>
      </w:pPr>
    </w:p>
    <w:p w14:paraId="2F1EB784" w14:textId="4692EC08" w:rsidR="009D4786" w:rsidRDefault="009D4786" w:rsidP="009D4786">
      <w:pPr>
        <w:rPr>
          <w:rFonts w:cs="Arial"/>
          <w:noProof/>
        </w:rPr>
      </w:pPr>
      <w:r w:rsidRPr="009D4786">
        <w:rPr>
          <w:rFonts w:eastAsiaTheme="minorEastAsia"/>
        </w:rPr>
        <w:t xml:space="preserve">If an emergency storage is installed adjacent to the Wet Well, it too will </w:t>
      </w:r>
      <w:r w:rsidR="00F4432B">
        <w:rPr>
          <w:rFonts w:eastAsiaTheme="minorEastAsia"/>
        </w:rPr>
        <w:t xml:space="preserve">generally </w:t>
      </w:r>
      <w:r w:rsidRPr="009D4786">
        <w:rPr>
          <w:rFonts w:eastAsiaTheme="minorEastAsia"/>
        </w:rPr>
        <w:t>have washers installed.</w:t>
      </w:r>
      <w:r w:rsidR="00B27168" w:rsidRPr="00B27168">
        <w:rPr>
          <w:rFonts w:cs="Arial"/>
          <w:noProof/>
        </w:rPr>
        <w:t xml:space="preserve"> </w:t>
      </w:r>
    </w:p>
    <w:p w14:paraId="4873069D" w14:textId="77777777" w:rsidR="00B27168" w:rsidRDefault="00B27168" w:rsidP="00B27168">
      <w:pPr>
        <w:pStyle w:val="Heading4"/>
      </w:pPr>
      <w:r>
        <w:t>Odour Fan – Automatic Operation</w:t>
      </w:r>
    </w:p>
    <w:tbl>
      <w:tblPr>
        <w:tblStyle w:val="TableGrid"/>
        <w:tblW w:w="9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452"/>
      </w:tblGrid>
      <w:tr w:rsidR="00B27168" w:rsidRPr="00B27168" w14:paraId="4E15BE86" w14:textId="77777777" w:rsidTr="00170F5B">
        <w:tc>
          <w:tcPr>
            <w:tcW w:w="5387" w:type="dxa"/>
          </w:tcPr>
          <w:p w14:paraId="7FD18FB2" w14:textId="77777777" w:rsidR="00B27168" w:rsidRPr="00385675" w:rsidRDefault="00B27168" w:rsidP="00170F5B">
            <w:pPr>
              <w:ind w:left="-113"/>
              <w:rPr>
                <w:rFonts w:asciiTheme="minorHAnsi" w:eastAsiaTheme="minorEastAsia" w:hAnsiTheme="minorHAnsi"/>
              </w:rPr>
            </w:pPr>
            <w:r w:rsidRPr="00385675">
              <w:rPr>
                <w:rFonts w:asciiTheme="minorHAnsi" w:eastAsiaTheme="minorEastAsia" w:hAnsiTheme="minorHAnsi"/>
              </w:rPr>
              <w:t>If installed:</w:t>
            </w:r>
          </w:p>
          <w:p w14:paraId="258297A0" w14:textId="77777777" w:rsidR="00B27168" w:rsidRPr="00385675" w:rsidRDefault="00B27168" w:rsidP="00170F5B">
            <w:pPr>
              <w:ind w:left="-113"/>
              <w:rPr>
                <w:rFonts w:asciiTheme="minorHAnsi" w:eastAsiaTheme="minorEastAsia" w:hAnsiTheme="minorHAnsi"/>
              </w:rPr>
            </w:pPr>
            <w:r w:rsidRPr="00385675">
              <w:rPr>
                <w:rFonts w:asciiTheme="minorHAnsi" w:eastAsiaTheme="minorEastAsia" w:hAnsiTheme="minorHAnsi"/>
              </w:rPr>
              <w:t>To set the odour fan to automatic operation, switch the mode selector to AUTO (1).</w:t>
            </w:r>
          </w:p>
          <w:p w14:paraId="1DFFA7A0" w14:textId="77777777" w:rsidR="00B27168" w:rsidRPr="00B27168" w:rsidRDefault="00B27168" w:rsidP="00170F5B">
            <w:pPr>
              <w:ind w:left="-113"/>
              <w:rPr>
                <w:rFonts w:eastAsiaTheme="minorEastAsia"/>
              </w:rPr>
            </w:pPr>
            <w:r w:rsidRPr="00385675">
              <w:rPr>
                <w:rFonts w:asciiTheme="minorHAnsi" w:eastAsiaTheme="minorEastAsia" w:hAnsiTheme="minorHAnsi"/>
              </w:rPr>
              <w:t xml:space="preserve">When in AUTO mode, the odour fan is controlled by the RTU.  The fan can set to run differently during 4 different periods during the day. The fan runs based on the parameters set by the operator in the Odour Fan Operational Set Points </w:t>
            </w:r>
            <w:r w:rsidR="00AD3937" w:rsidRPr="00AD3937">
              <w:rPr>
                <w:rFonts w:asciiTheme="minorHAnsi" w:eastAsiaTheme="minorEastAsia" w:hAnsiTheme="minorHAnsi"/>
              </w:rPr>
              <w:t>in the Station Popup on</w:t>
            </w:r>
            <w:r w:rsidR="00AD3937" w:rsidRPr="009D4786">
              <w:rPr>
                <w:rFonts w:eastAsiaTheme="minorEastAsia"/>
              </w:rPr>
              <w:t xml:space="preserve"> </w:t>
            </w:r>
            <w:r w:rsidRPr="00385675">
              <w:rPr>
                <w:rFonts w:asciiTheme="minorHAnsi" w:eastAsiaTheme="minorEastAsia" w:hAnsiTheme="minorHAnsi"/>
              </w:rPr>
              <w:t>SCADA.</w:t>
            </w:r>
          </w:p>
        </w:tc>
        <w:tc>
          <w:tcPr>
            <w:tcW w:w="4452" w:type="dxa"/>
          </w:tcPr>
          <w:p w14:paraId="73CE5813" w14:textId="77777777" w:rsidR="00B27168" w:rsidRPr="00B27168" w:rsidRDefault="00B27168" w:rsidP="00B27168">
            <w:pPr>
              <w:rPr>
                <w:rFonts w:eastAsiaTheme="minorEastAsia"/>
              </w:rPr>
            </w:pPr>
            <w:r w:rsidRPr="00B27168">
              <w:rPr>
                <w:rFonts w:eastAsiaTheme="minorEastAsia"/>
                <w:noProof/>
                <w:lang w:eastAsia="en-AU"/>
              </w:rPr>
              <mc:AlternateContent>
                <mc:Choice Requires="wps">
                  <w:drawing>
                    <wp:anchor distT="0" distB="0" distL="114300" distR="114300" simplePos="0" relativeHeight="251670528" behindDoc="0" locked="0" layoutInCell="1" allowOverlap="1" wp14:anchorId="1825553C" wp14:editId="6B43AD52">
                      <wp:simplePos x="0" y="0"/>
                      <wp:positionH relativeFrom="column">
                        <wp:posOffset>1236172</wp:posOffset>
                      </wp:positionH>
                      <wp:positionV relativeFrom="paragraph">
                        <wp:posOffset>1085504</wp:posOffset>
                      </wp:positionV>
                      <wp:extent cx="707274" cy="814128"/>
                      <wp:effectExtent l="38100" t="38100" r="17145" b="24130"/>
                      <wp:wrapNone/>
                      <wp:docPr id="105" name="Straight Arrow Connector 105"/>
                      <wp:cNvGraphicFramePr/>
                      <a:graphic xmlns:a="http://schemas.openxmlformats.org/drawingml/2006/main">
                        <a:graphicData uri="http://schemas.microsoft.com/office/word/2010/wordprocessingShape">
                          <wps:wsp>
                            <wps:cNvCnPr/>
                            <wps:spPr>
                              <a:xfrm flipH="1" flipV="1">
                                <a:off x="0" y="0"/>
                                <a:ext cx="707274" cy="81412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5195BB4" id="Straight Arrow Connector 105" o:spid="_x0000_s1026" type="#_x0000_t32" style="position:absolute;margin-left:97.35pt;margin-top:85.45pt;width:55.7pt;height:64.1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" strokecolor="black [3213]">
                      <v:stroke endarrow="open"/>
                    </v:shape>
                  </w:pict>
                </mc:Fallback>
              </mc:AlternateContent>
            </w:r>
            <w:r w:rsidRPr="00B27168">
              <w:rPr>
                <w:rFonts w:eastAsiaTheme="minorEastAsia"/>
                <w:noProof/>
                <w:lang w:eastAsia="en-AU"/>
              </w:rPr>
              <mc:AlternateContent>
                <mc:Choice Requires="wps">
                  <w:drawing>
                    <wp:anchor distT="0" distB="0" distL="114300" distR="114300" simplePos="0" relativeHeight="251671552" behindDoc="0" locked="0" layoutInCell="1" allowOverlap="1" wp14:anchorId="1E5D0A6B" wp14:editId="72656670">
                      <wp:simplePos x="0" y="0"/>
                      <wp:positionH relativeFrom="column">
                        <wp:posOffset>1846580</wp:posOffset>
                      </wp:positionH>
                      <wp:positionV relativeFrom="paragraph">
                        <wp:posOffset>1899920</wp:posOffset>
                      </wp:positionV>
                      <wp:extent cx="187960" cy="177165"/>
                      <wp:effectExtent l="0" t="0" r="21590" b="13335"/>
                      <wp:wrapNone/>
                      <wp:docPr id="385" name="Flowchart: Connector 385"/>
                      <wp:cNvGraphicFramePr/>
                      <a:graphic xmlns:a="http://schemas.openxmlformats.org/drawingml/2006/main">
                        <a:graphicData uri="http://schemas.microsoft.com/office/word/2010/wordprocessingShape">
                          <wps:wsp>
                            <wps:cNvSpPr/>
                            <wps:spPr>
                              <a:xfrm>
                                <a:off x="0" y="0"/>
                                <a:ext cx="187960" cy="177165"/>
                              </a:xfrm>
                              <a:prstGeom prst="flowChartConnector">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8782AE" w14:textId="77777777" w:rsidR="00656A5A" w:rsidRPr="007971DC" w:rsidRDefault="00656A5A" w:rsidP="00B27168">
                                  <w:pPr>
                                    <w:jc w:val="center"/>
                                    <w:rPr>
                                      <w:b/>
                                      <w:color w:val="000000" w:themeColor="text1"/>
                                      <w:sz w:val="16"/>
                                      <w:szCs w:val="16"/>
                                    </w:rPr>
                                  </w:pPr>
                                  <w:r>
                                    <w:rPr>
                                      <w:b/>
                                      <w:color w:val="000000" w:themeColor="text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D0A6B" id="Flowchart: Connector 385" o:spid="_x0000_s1032" type="#_x0000_t120" style="position:absolute;margin-left:145.4pt;margin-top:149.6pt;width:14.8pt;height:1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" filled="f" strokecolor="black [3213]" strokeweight="1pt">
                      <v:textbox inset="0,0,0,0">
                        <w:txbxContent>
                          <w:p w14:paraId="208782AE" w14:textId="77777777" w:rsidR="00656A5A" w:rsidRPr="007971DC" w:rsidRDefault="00656A5A" w:rsidP="00B27168">
                            <w:pPr>
                              <w:jc w:val="center"/>
                              <w:rPr>
                                <w:b/>
                                <w:color w:val="000000" w:themeColor="text1"/>
                                <w:sz w:val="16"/>
                                <w:szCs w:val="16"/>
                              </w:rPr>
                            </w:pPr>
                            <w:r>
                              <w:rPr>
                                <w:b/>
                                <w:color w:val="000000" w:themeColor="text1"/>
                                <w:sz w:val="16"/>
                                <w:szCs w:val="16"/>
                              </w:rPr>
                              <w:t>1</w:t>
                            </w:r>
                          </w:p>
                        </w:txbxContent>
                      </v:textbox>
                    </v:shape>
                  </w:pict>
                </mc:Fallback>
              </mc:AlternateContent>
            </w:r>
            <w:r w:rsidRPr="00B27168">
              <w:rPr>
                <w:rFonts w:eastAsiaTheme="minorEastAsia"/>
                <w:noProof/>
                <w:lang w:eastAsia="en-AU"/>
              </w:rPr>
              <w:drawing>
                <wp:inline distT="0" distB="0" distL="0" distR="0" wp14:anchorId="3717C00A" wp14:editId="252F0219">
                  <wp:extent cx="2609301" cy="1765189"/>
                  <wp:effectExtent l="0" t="0" r="635" b="6985"/>
                  <wp:docPr id="104" name="Picture 104" descr="C:\Users\oudmd\Documents\TASWATER\Site Photos\IMAG158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udmd\Documents\TASWATER\Site Photos\IMAG1583 1.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611194" cy="1766470"/>
                          </a:xfrm>
                          <a:prstGeom prst="rect">
                            <a:avLst/>
                          </a:prstGeom>
                          <a:noFill/>
                          <a:ln>
                            <a:noFill/>
                          </a:ln>
                        </pic:spPr>
                      </pic:pic>
                    </a:graphicData>
                  </a:graphic>
                </wp:inline>
              </w:drawing>
            </w:r>
          </w:p>
        </w:tc>
      </w:tr>
    </w:tbl>
    <w:p w14:paraId="333AEAA1" w14:textId="55E2151A" w:rsidR="00B27168" w:rsidRPr="00164FBB" w:rsidRDefault="00601FD7" w:rsidP="00B27168">
      <w:pPr>
        <w:pStyle w:val="Heading3"/>
        <w:rPr>
          <w:rFonts w:eastAsiaTheme="minorEastAsia"/>
        </w:rPr>
      </w:pPr>
      <w:bookmarkStart w:id="15" w:name="_Toc100214056"/>
      <w:r>
        <w:rPr>
          <w:rFonts w:eastAsiaTheme="minorEastAsia"/>
        </w:rPr>
        <w:t xml:space="preserve">TYPICAL </w:t>
      </w:r>
      <w:r w:rsidR="00B27168" w:rsidRPr="00164FBB">
        <w:rPr>
          <w:rFonts w:eastAsiaTheme="minorEastAsia"/>
        </w:rPr>
        <w:t>SCADA Monitoring Pages</w:t>
      </w:r>
      <w:bookmarkEnd w:id="15"/>
    </w:p>
    <w:p w14:paraId="7647F50E" w14:textId="77777777" w:rsidR="00F40015" w:rsidRDefault="00F40015" w:rsidP="00F40015">
      <w:r w:rsidRPr="00D750A6">
        <w:t xml:space="preserve">Depending on the pump station area of operation, the SCADA screenshots will look </w:t>
      </w:r>
      <w:proofErr w:type="gramStart"/>
      <w:r w:rsidRPr="00D750A6">
        <w:t>similar to</w:t>
      </w:r>
      <w:proofErr w:type="gramEnd"/>
      <w:r w:rsidRPr="00D750A6">
        <w:t xml:space="preserve"> these following examples. </w:t>
      </w:r>
    </w:p>
    <w:p w14:paraId="419120BB" w14:textId="77777777" w:rsidR="00F40015" w:rsidRPr="00D750A6" w:rsidRDefault="00F40015" w:rsidP="00F40015"/>
    <w:p w14:paraId="77A18F81" w14:textId="77777777" w:rsidR="00B27168" w:rsidRPr="00B27168" w:rsidRDefault="00842811" w:rsidP="00F40015">
      <w:pPr>
        <w:rPr>
          <w:rFonts w:eastAsiaTheme="minorEastAsia"/>
        </w:rPr>
      </w:pPr>
      <w:r w:rsidRPr="00D750A6">
        <w:rPr>
          <w:noProof/>
          <w:lang w:eastAsia="en-AU"/>
        </w:rPr>
        <w:lastRenderedPageBreak/>
        <mc:AlternateContent>
          <mc:Choice Requires="wps">
            <w:drawing>
              <wp:anchor distT="0" distB="0" distL="114300" distR="114300" simplePos="0" relativeHeight="251674624" behindDoc="0" locked="0" layoutInCell="1" allowOverlap="1" wp14:anchorId="1B3FBE97" wp14:editId="777F6019">
                <wp:simplePos x="0" y="0"/>
                <wp:positionH relativeFrom="margin">
                  <wp:align>left</wp:align>
                </wp:positionH>
                <wp:positionV relativeFrom="paragraph">
                  <wp:posOffset>3738245</wp:posOffset>
                </wp:positionV>
                <wp:extent cx="5972175" cy="123825"/>
                <wp:effectExtent l="0" t="0" r="9525" b="9525"/>
                <wp:wrapSquare wrapText="bothSides"/>
                <wp:docPr id="7" name="Text Box 7"/>
                <wp:cNvGraphicFramePr/>
                <a:graphic xmlns:a="http://schemas.openxmlformats.org/drawingml/2006/main">
                  <a:graphicData uri="http://schemas.microsoft.com/office/word/2010/wordprocessingShape">
                    <wps:wsp>
                      <wps:cNvSpPr txBox="1"/>
                      <wps:spPr>
                        <a:xfrm>
                          <a:off x="0" y="0"/>
                          <a:ext cx="5972175" cy="123825"/>
                        </a:xfrm>
                        <a:prstGeom prst="rect">
                          <a:avLst/>
                        </a:prstGeom>
                        <a:solidFill>
                          <a:prstClr val="white"/>
                        </a:solidFill>
                        <a:ln>
                          <a:noFill/>
                        </a:ln>
                        <a:effectLst/>
                      </wps:spPr>
                      <wps:txbx>
                        <w:txbxContent>
                          <w:p w14:paraId="4CFA71DE" w14:textId="249D81CA" w:rsidR="00656A5A" w:rsidRPr="001936CC" w:rsidRDefault="00656A5A" w:rsidP="00F40015">
                            <w:pPr>
                              <w:pStyle w:val="Caption"/>
                              <w:jc w:val="center"/>
                            </w:pPr>
                            <w:r>
                              <w:t xml:space="preserve">Figure </w:t>
                            </w:r>
                            <w:r w:rsidR="00360270">
                              <w:rPr>
                                <w:noProof/>
                              </w:rPr>
                              <w:fldChar w:fldCharType="begin"/>
                            </w:r>
                            <w:r w:rsidR="00360270">
                              <w:rPr>
                                <w:noProof/>
                              </w:rPr>
                              <w:instrText xml:space="preserve"> SEQ Figure \* ARABIC </w:instrText>
                            </w:r>
                            <w:r w:rsidR="00360270">
                              <w:rPr>
                                <w:noProof/>
                              </w:rPr>
                              <w:fldChar w:fldCharType="separate"/>
                            </w:r>
                            <w:r w:rsidR="00F670B6">
                              <w:rPr>
                                <w:noProof/>
                              </w:rPr>
                              <w:t>1</w:t>
                            </w:r>
                            <w:r w:rsidR="00360270">
                              <w:rPr>
                                <w:noProof/>
                              </w:rPr>
                              <w:fldChar w:fldCharType="end"/>
                            </w:r>
                            <w:r>
                              <w:t xml:space="preserve"> - Screenshot of Main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3FBE97" id="Text Box 7" o:spid="_x0000_s1033" type="#_x0000_t202" style="position:absolute;margin-left:0;margin-top:294.35pt;width:470.25pt;height:9.75pt;z-index:2516746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" stroked="f">
                <v:textbox inset="0,0,0,0">
                  <w:txbxContent>
                    <w:p w14:paraId="4CFA71DE" w14:textId="249D81CA" w:rsidR="00656A5A" w:rsidRPr="001936CC" w:rsidRDefault="00656A5A" w:rsidP="00F40015">
                      <w:pPr>
                        <w:pStyle w:val="Caption"/>
                        <w:jc w:val="center"/>
                      </w:pPr>
                      <w:r>
                        <w:t xml:space="preserve">Figure </w:t>
                      </w:r>
                      <w:r w:rsidR="00360270">
                        <w:rPr>
                          <w:noProof/>
                        </w:rPr>
                        <w:fldChar w:fldCharType="begin"/>
                      </w:r>
                      <w:r w:rsidR="00360270">
                        <w:rPr>
                          <w:noProof/>
                        </w:rPr>
                        <w:instrText xml:space="preserve"> SEQ Figure \* ARABIC </w:instrText>
                      </w:r>
                      <w:r w:rsidR="00360270">
                        <w:rPr>
                          <w:noProof/>
                        </w:rPr>
                        <w:fldChar w:fldCharType="separate"/>
                      </w:r>
                      <w:r w:rsidR="00F670B6">
                        <w:rPr>
                          <w:noProof/>
                        </w:rPr>
                        <w:t>1</w:t>
                      </w:r>
                      <w:r w:rsidR="00360270">
                        <w:rPr>
                          <w:noProof/>
                        </w:rPr>
                        <w:fldChar w:fldCharType="end"/>
                      </w:r>
                      <w:r>
                        <w:t xml:space="preserve"> - Screenshot of Main Page</w:t>
                      </w:r>
                    </w:p>
                  </w:txbxContent>
                </v:textbox>
                <w10:wrap type="square" anchorx="margin"/>
              </v:shape>
            </w:pict>
          </mc:Fallback>
        </mc:AlternateContent>
      </w:r>
      <w:r w:rsidR="00F40015" w:rsidRPr="00D750A6">
        <w:t>This SCADA screen is for remote users/operators and cannot be viewed onsite</w:t>
      </w:r>
      <w:r>
        <w:rPr>
          <w:noProof/>
          <w:lang w:eastAsia="en-AU"/>
        </w:rPr>
        <w:drawing>
          <wp:inline distT="0" distB="0" distL="0" distR="0" wp14:anchorId="42327A2D" wp14:editId="2585DB6E">
            <wp:extent cx="6172200" cy="34061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2200" cy="3406140"/>
                    </a:xfrm>
                    <a:prstGeom prst="rect">
                      <a:avLst/>
                    </a:prstGeom>
                    <a:noFill/>
                    <a:ln>
                      <a:noFill/>
                    </a:ln>
                  </pic:spPr>
                </pic:pic>
              </a:graphicData>
            </a:graphic>
          </wp:inline>
        </w:drawing>
      </w:r>
    </w:p>
    <w:p w14:paraId="0C0B4572" w14:textId="77777777" w:rsidR="00F40015" w:rsidRDefault="00F40015" w:rsidP="00561825">
      <w:pPr>
        <w:rPr>
          <w:rFonts w:eastAsiaTheme="minorEastAsia"/>
        </w:rPr>
      </w:pPr>
    </w:p>
    <w:p w14:paraId="2773EA60" w14:textId="77777777" w:rsidR="00561825" w:rsidRDefault="00561825" w:rsidP="00561825">
      <w:r w:rsidRPr="00D750A6">
        <w:t>The Main Page contains the following real-time information:</w:t>
      </w:r>
    </w:p>
    <w:p w14:paraId="24F3350D" w14:textId="77777777" w:rsidR="00164FBB" w:rsidRDefault="00164FBB" w:rsidP="00561825"/>
    <w:p w14:paraId="2146F4D6" w14:textId="77777777" w:rsidR="00164FBB" w:rsidRPr="00D750A6" w:rsidRDefault="00AD3937" w:rsidP="00561825">
      <w:r>
        <w:t>Popup/</w:t>
      </w:r>
      <w:r w:rsidR="00164FBB">
        <w:t>Navigation Buttons;</w:t>
      </w:r>
    </w:p>
    <w:p w14:paraId="3A2B89AA" w14:textId="56AE87CC" w:rsidR="00561825" w:rsidRPr="00D750A6" w:rsidRDefault="00561825" w:rsidP="00AB17ED">
      <w:pPr>
        <w:pStyle w:val="ListParagraph"/>
        <w:numPr>
          <w:ilvl w:val="0"/>
          <w:numId w:val="11"/>
        </w:numPr>
        <w:spacing w:line="300" w:lineRule="exact"/>
        <w:contextualSpacing w:val="0"/>
      </w:pPr>
      <w:r w:rsidRPr="00D750A6">
        <w:t>RTU</w:t>
      </w:r>
      <w:r w:rsidR="00206616">
        <w:t xml:space="preserve">: </w:t>
      </w:r>
      <w:r w:rsidR="00F4432B">
        <w:t>Hardware Fault and Communications Status</w:t>
      </w:r>
    </w:p>
    <w:p w14:paraId="334D0305" w14:textId="0FFEB5D0" w:rsidR="00561825" w:rsidRDefault="00206616" w:rsidP="00206616">
      <w:pPr>
        <w:pStyle w:val="ListParagraph"/>
        <w:numPr>
          <w:ilvl w:val="0"/>
          <w:numId w:val="11"/>
        </w:numPr>
        <w:spacing w:line="300" w:lineRule="exact"/>
        <w:contextualSpacing w:val="0"/>
      </w:pPr>
      <w:r>
        <w:t>Power: Mains Power Supply</w:t>
      </w:r>
      <w:r w:rsidR="00F4432B">
        <w:t>, Surge Diverter,</w:t>
      </w:r>
      <w:r>
        <w:t xml:space="preserve"> and DC Power Supply/Battery Status</w:t>
      </w:r>
    </w:p>
    <w:p w14:paraId="2C799C80" w14:textId="009C7501" w:rsidR="00164FBB" w:rsidRDefault="00164FBB" w:rsidP="00206616">
      <w:pPr>
        <w:pStyle w:val="ListParagraph"/>
        <w:numPr>
          <w:ilvl w:val="0"/>
          <w:numId w:val="11"/>
        </w:numPr>
        <w:spacing w:line="300" w:lineRule="exact"/>
        <w:contextualSpacing w:val="0"/>
      </w:pPr>
      <w:r>
        <w:t xml:space="preserve">Station: Design Setpoints, Switchboard Door/Intruder, Emergency Stop, </w:t>
      </w:r>
      <w:r w:rsidR="00E031D1">
        <w:t>Smoke Alarm (if installed) and</w:t>
      </w:r>
      <w:r>
        <w:t xml:space="preserve"> General Site Status and Controls</w:t>
      </w:r>
    </w:p>
    <w:p w14:paraId="5075B17E" w14:textId="77777777" w:rsidR="00164FBB" w:rsidRDefault="00164FBB" w:rsidP="00206616">
      <w:pPr>
        <w:pStyle w:val="ListParagraph"/>
        <w:numPr>
          <w:ilvl w:val="0"/>
          <w:numId w:val="11"/>
        </w:numPr>
        <w:spacing w:line="300" w:lineRule="exact"/>
        <w:contextualSpacing w:val="0"/>
      </w:pPr>
      <w:r>
        <w:t>Float Test: Status and Commands associated with Float Test</w:t>
      </w:r>
    </w:p>
    <w:p w14:paraId="4E270431" w14:textId="526D845D" w:rsidR="008B5495" w:rsidRDefault="008B5495" w:rsidP="00206616">
      <w:pPr>
        <w:pStyle w:val="ListParagraph"/>
        <w:numPr>
          <w:ilvl w:val="0"/>
          <w:numId w:val="11"/>
        </w:numPr>
        <w:spacing w:line="300" w:lineRule="exact"/>
        <w:contextualSpacing w:val="0"/>
      </w:pPr>
      <w:r>
        <w:t>‘Radio’ or ‘M2M’</w:t>
      </w:r>
      <w:r w:rsidR="00842811">
        <w:t>: Status and/or information regarding site communications with headend servers. Radio will display an SNMP popup for the site, M2M will link to the local telemetry overview for 3G</w:t>
      </w:r>
      <w:r w:rsidR="0013003E">
        <w:t>/4G/5G</w:t>
      </w:r>
      <w:r w:rsidR="00842811">
        <w:t xml:space="preserve"> connection information.</w:t>
      </w:r>
    </w:p>
    <w:p w14:paraId="43B02B55" w14:textId="49EB933D" w:rsidR="00E031D1" w:rsidRPr="00D750A6" w:rsidRDefault="00E031D1" w:rsidP="00206616">
      <w:pPr>
        <w:pStyle w:val="ListParagraph"/>
        <w:numPr>
          <w:ilvl w:val="0"/>
          <w:numId w:val="11"/>
        </w:numPr>
        <w:spacing w:line="300" w:lineRule="exact"/>
        <w:contextualSpacing w:val="0"/>
      </w:pPr>
      <w:r>
        <w:t>Odour Fan: Odour Fan Controls, Alarms and Status</w:t>
      </w:r>
    </w:p>
    <w:p w14:paraId="49D8A856" w14:textId="77777777" w:rsidR="00561825" w:rsidRDefault="00561825" w:rsidP="00561825"/>
    <w:p w14:paraId="17BED199" w14:textId="77777777" w:rsidR="00164FBB" w:rsidRDefault="00164FBB" w:rsidP="00561825">
      <w:r>
        <w:t>Devices;</w:t>
      </w:r>
    </w:p>
    <w:p w14:paraId="0E7B92B5" w14:textId="09BAD044" w:rsidR="00164FBB" w:rsidRDefault="00164FBB" w:rsidP="00164FBB">
      <w:pPr>
        <w:pStyle w:val="ListParagraph"/>
        <w:numPr>
          <w:ilvl w:val="0"/>
          <w:numId w:val="11"/>
        </w:numPr>
        <w:spacing w:line="300" w:lineRule="exact"/>
        <w:contextualSpacing w:val="0"/>
      </w:pPr>
      <w:r w:rsidRPr="00D750A6">
        <w:t>Wet well level from the level sensor</w:t>
      </w:r>
      <w:r w:rsidR="00E031D1">
        <w:t xml:space="preserve"> (including setpoints and washdown systems)</w:t>
      </w:r>
    </w:p>
    <w:p w14:paraId="35B7DF1B" w14:textId="77777777" w:rsidR="00164FBB" w:rsidRPr="00D750A6" w:rsidRDefault="00164FBB" w:rsidP="00164FBB">
      <w:pPr>
        <w:pStyle w:val="ListParagraph"/>
        <w:numPr>
          <w:ilvl w:val="0"/>
          <w:numId w:val="11"/>
        </w:numPr>
        <w:spacing w:line="300" w:lineRule="exact"/>
        <w:contextualSpacing w:val="0"/>
      </w:pPr>
      <w:r>
        <w:t>Outflow Sensor (If Installed)</w:t>
      </w:r>
    </w:p>
    <w:p w14:paraId="69F6CEDF" w14:textId="77777777" w:rsidR="00164FBB" w:rsidRPr="00D750A6" w:rsidRDefault="00164FBB" w:rsidP="00164FBB">
      <w:pPr>
        <w:pStyle w:val="ListParagraph"/>
        <w:numPr>
          <w:ilvl w:val="0"/>
          <w:numId w:val="11"/>
        </w:numPr>
        <w:spacing w:line="300" w:lineRule="exact"/>
        <w:contextualSpacing w:val="0"/>
      </w:pPr>
      <w:r>
        <w:t>Pumps x</w:t>
      </w:r>
      <w:r w:rsidR="00E90F91">
        <w:t xml:space="preserve">1 or </w:t>
      </w:r>
      <w:r>
        <w:t>2</w:t>
      </w:r>
    </w:p>
    <w:p w14:paraId="3C6B2677" w14:textId="77777777" w:rsidR="00164FBB" w:rsidRDefault="00164FBB" w:rsidP="00164FBB">
      <w:pPr>
        <w:pStyle w:val="ListParagraph"/>
        <w:numPr>
          <w:ilvl w:val="0"/>
          <w:numId w:val="11"/>
        </w:numPr>
      </w:pPr>
      <w:r>
        <w:t>High and Low Float Sensors</w:t>
      </w:r>
    </w:p>
    <w:p w14:paraId="75AF7AD2" w14:textId="77777777" w:rsidR="00164FBB" w:rsidRPr="00D750A6" w:rsidRDefault="00164FBB" w:rsidP="00164FBB">
      <w:pPr>
        <w:pStyle w:val="ListParagraph"/>
      </w:pPr>
    </w:p>
    <w:p w14:paraId="6807B117" w14:textId="77777777" w:rsidR="00D72DEE" w:rsidRPr="00D750A6" w:rsidRDefault="00D72DEE" w:rsidP="00D72DEE">
      <w:r w:rsidRPr="00D750A6">
        <w:t>Examples of these status pages are shown here:</w:t>
      </w:r>
    </w:p>
    <w:p w14:paraId="0A21A14A" w14:textId="77777777" w:rsidR="00561825" w:rsidRDefault="00561825" w:rsidP="00561825">
      <w:pPr>
        <w:rPr>
          <w:rFonts w:eastAsiaTheme="minorEastAs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5124"/>
      </w:tblGrid>
      <w:tr w:rsidR="00507124" w:rsidRPr="00D750A6" w14:paraId="48EC1F7A" w14:textId="77777777" w:rsidTr="00507124">
        <w:tc>
          <w:tcPr>
            <w:tcW w:w="4596" w:type="dxa"/>
          </w:tcPr>
          <w:p w14:paraId="473556DE" w14:textId="77777777" w:rsidR="00D72DEE" w:rsidRPr="00D750A6" w:rsidRDefault="00507124" w:rsidP="00507124">
            <w:pPr>
              <w:jc w:val="center"/>
            </w:pPr>
            <w:r>
              <w:rPr>
                <w:noProof/>
                <w:lang w:eastAsia="en-AU"/>
              </w:rPr>
              <w:lastRenderedPageBreak/>
              <w:drawing>
                <wp:inline distT="0" distB="0" distL="0" distR="0" wp14:anchorId="5B12FBC5" wp14:editId="0251A111">
                  <wp:extent cx="2781300" cy="2781300"/>
                  <wp:effectExtent l="0" t="0" r="0" b="0"/>
                  <wp:docPr id="8" name="Picture 8" descr="cid:image009.jpg@01D354B3.1EFC8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9.jpg@01D354B3.1EFC80A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779563" cy="2779563"/>
                          </a:xfrm>
                          <a:prstGeom prst="rect">
                            <a:avLst/>
                          </a:prstGeom>
                          <a:noFill/>
                          <a:ln>
                            <a:noFill/>
                          </a:ln>
                        </pic:spPr>
                      </pic:pic>
                    </a:graphicData>
                  </a:graphic>
                </wp:inline>
              </w:drawing>
            </w:r>
            <w:r>
              <w:rPr>
                <w:noProof/>
                <w:lang w:eastAsia="en-AU"/>
              </w:rPr>
              <w:drawing>
                <wp:inline distT="0" distB="0" distL="0" distR="0" wp14:anchorId="109CBD41" wp14:editId="6815234E">
                  <wp:extent cx="2773680" cy="2773680"/>
                  <wp:effectExtent l="0" t="0" r="7620" b="7620"/>
                  <wp:docPr id="449" name="Picture 449" descr="cid:image011.jpg@01D354B3.1EFC8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1.jpg@01D354B3.1EFC80A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775507" cy="2775507"/>
                          </a:xfrm>
                          <a:prstGeom prst="rect">
                            <a:avLst/>
                          </a:prstGeom>
                          <a:noFill/>
                          <a:ln>
                            <a:noFill/>
                          </a:ln>
                        </pic:spPr>
                      </pic:pic>
                    </a:graphicData>
                  </a:graphic>
                </wp:inline>
              </w:drawing>
            </w:r>
          </w:p>
        </w:tc>
        <w:tc>
          <w:tcPr>
            <w:tcW w:w="5124" w:type="dxa"/>
          </w:tcPr>
          <w:p w14:paraId="64526B52" w14:textId="77777777" w:rsidR="00D72DEE" w:rsidRPr="00D750A6" w:rsidRDefault="00507124" w:rsidP="00507124">
            <w:r w:rsidRPr="00D750A6">
              <w:rPr>
                <w:noProof/>
                <w:lang w:eastAsia="en-AU"/>
              </w:rPr>
              <mc:AlternateContent>
                <mc:Choice Requires="wps">
                  <w:drawing>
                    <wp:anchor distT="0" distB="0" distL="114300" distR="114300" simplePos="0" relativeHeight="251677696" behindDoc="0" locked="0" layoutInCell="1" allowOverlap="1" wp14:anchorId="0DF85D20" wp14:editId="0C195CC9">
                      <wp:simplePos x="0" y="0"/>
                      <wp:positionH relativeFrom="column">
                        <wp:posOffset>7620</wp:posOffset>
                      </wp:positionH>
                      <wp:positionV relativeFrom="paragraph">
                        <wp:posOffset>2955925</wp:posOffset>
                      </wp:positionV>
                      <wp:extent cx="2590800"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590800" cy="635"/>
                              </a:xfrm>
                              <a:prstGeom prst="rect">
                                <a:avLst/>
                              </a:prstGeom>
                              <a:solidFill>
                                <a:prstClr val="white"/>
                              </a:solidFill>
                              <a:ln>
                                <a:noFill/>
                              </a:ln>
                              <a:effectLst/>
                            </wps:spPr>
                            <wps:txbx>
                              <w:txbxContent>
                                <w:p w14:paraId="798F1EA1" w14:textId="306D468F" w:rsidR="00656A5A" w:rsidRPr="009E4551" w:rsidRDefault="00656A5A" w:rsidP="00D72DEE">
                                  <w:pPr>
                                    <w:pStyle w:val="Caption"/>
                                    <w:rPr>
                                      <w:noProof/>
                                      <w:sz w:val="21"/>
                                    </w:rPr>
                                  </w:pPr>
                                  <w:r>
                                    <w:t xml:space="preserve">Figure </w:t>
                                  </w:r>
                                  <w:r w:rsidR="00360270">
                                    <w:rPr>
                                      <w:noProof/>
                                    </w:rPr>
                                    <w:fldChar w:fldCharType="begin"/>
                                  </w:r>
                                  <w:r w:rsidR="00360270">
                                    <w:rPr>
                                      <w:noProof/>
                                    </w:rPr>
                                    <w:instrText xml:space="preserve"> SEQ Figure \* ARABIC </w:instrText>
                                  </w:r>
                                  <w:r w:rsidR="00360270">
                                    <w:rPr>
                                      <w:noProof/>
                                    </w:rPr>
                                    <w:fldChar w:fldCharType="separate"/>
                                  </w:r>
                                  <w:r w:rsidR="00F670B6">
                                    <w:rPr>
                                      <w:noProof/>
                                    </w:rPr>
                                    <w:t>2</w:t>
                                  </w:r>
                                  <w:r w:rsidR="00360270">
                                    <w:rPr>
                                      <w:noProof/>
                                    </w:rPr>
                                    <w:fldChar w:fldCharType="end"/>
                                  </w:r>
                                  <w:r>
                                    <w:t xml:space="preserve"> – Wet Well Status, Alarms and Controls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F85D20" id="Text Box 14" o:spid="_x0000_s1034" type="#_x0000_t202" style="position:absolute;margin-left:.6pt;margin-top:232.75pt;width:204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" stroked="f">
                      <v:textbox style="mso-fit-shape-to-text:t" inset="0,0,0,0">
                        <w:txbxContent>
                          <w:p w14:paraId="798F1EA1" w14:textId="306D468F" w:rsidR="00656A5A" w:rsidRPr="009E4551" w:rsidRDefault="00656A5A" w:rsidP="00D72DEE">
                            <w:pPr>
                              <w:pStyle w:val="Caption"/>
                              <w:rPr>
                                <w:noProof/>
                                <w:sz w:val="21"/>
                              </w:rPr>
                            </w:pPr>
                            <w:r>
                              <w:t xml:space="preserve">Figure </w:t>
                            </w:r>
                            <w:r w:rsidR="00360270">
                              <w:rPr>
                                <w:noProof/>
                              </w:rPr>
                              <w:fldChar w:fldCharType="begin"/>
                            </w:r>
                            <w:r w:rsidR="00360270">
                              <w:rPr>
                                <w:noProof/>
                              </w:rPr>
                              <w:instrText xml:space="preserve"> SEQ Figure \* ARABIC </w:instrText>
                            </w:r>
                            <w:r w:rsidR="00360270">
                              <w:rPr>
                                <w:noProof/>
                              </w:rPr>
                              <w:fldChar w:fldCharType="separate"/>
                            </w:r>
                            <w:r w:rsidR="00F670B6">
                              <w:rPr>
                                <w:noProof/>
                              </w:rPr>
                              <w:t>2</w:t>
                            </w:r>
                            <w:r w:rsidR="00360270">
                              <w:rPr>
                                <w:noProof/>
                              </w:rPr>
                              <w:fldChar w:fldCharType="end"/>
                            </w:r>
                            <w:r>
                              <w:t xml:space="preserve"> – Wet Well Status, Alarms and Controls</w:t>
                            </w:r>
                          </w:p>
                        </w:txbxContent>
                      </v:textbox>
                      <w10:wrap type="square"/>
                    </v:shape>
                  </w:pict>
                </mc:Fallback>
              </mc:AlternateContent>
            </w:r>
            <w:r>
              <w:rPr>
                <w:noProof/>
                <w:lang w:eastAsia="en-AU"/>
              </w:rPr>
              <w:drawing>
                <wp:inline distT="0" distB="0" distL="0" distR="0" wp14:anchorId="44093B6C" wp14:editId="3139851D">
                  <wp:extent cx="2781300" cy="2781300"/>
                  <wp:effectExtent l="0" t="0" r="0" b="0"/>
                  <wp:docPr id="25" name="Picture 25" descr="cid:image010.jpg@01D354B3.1EFC8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0.jpg@01D354B3.1EFC80A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p>
        </w:tc>
      </w:tr>
    </w:tbl>
    <w:p w14:paraId="25805A5F" w14:textId="77777777" w:rsidR="00507124" w:rsidRDefault="0050712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5034"/>
      </w:tblGrid>
      <w:tr w:rsidR="00507124" w:rsidRPr="00D750A6" w14:paraId="52952034" w14:textId="77777777" w:rsidTr="00A20C93">
        <w:tc>
          <w:tcPr>
            <w:tcW w:w="4686" w:type="dxa"/>
          </w:tcPr>
          <w:p w14:paraId="4817BA30" w14:textId="77777777" w:rsidR="00D72DEE" w:rsidRPr="00D750A6" w:rsidRDefault="00A20C93" w:rsidP="00D72DEE">
            <w:r>
              <w:rPr>
                <w:rFonts w:ascii="Calibri" w:hAnsi="Calibri"/>
              </w:rPr>
              <w:lastRenderedPageBreak/>
              <w:br w:type="page"/>
            </w:r>
            <w:r w:rsidR="00507124">
              <w:rPr>
                <w:noProof/>
                <w:lang w:eastAsia="en-AU"/>
              </w:rPr>
              <w:drawing>
                <wp:inline distT="0" distB="0" distL="0" distR="0" wp14:anchorId="06B46C13" wp14:editId="52A2D3C4">
                  <wp:extent cx="2826385" cy="2826385"/>
                  <wp:effectExtent l="0" t="0" r="0" b="0"/>
                  <wp:docPr id="453" name="Picture 453" descr="cid:image029.png@01D354B3.1EFC8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d:image029.png@01D354B3.1EFC80A0"/>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827526" cy="2827526"/>
                          </a:xfrm>
                          <a:prstGeom prst="rect">
                            <a:avLst/>
                          </a:prstGeom>
                          <a:noFill/>
                          <a:ln>
                            <a:noFill/>
                          </a:ln>
                        </pic:spPr>
                      </pic:pic>
                    </a:graphicData>
                  </a:graphic>
                </wp:inline>
              </w:drawing>
            </w:r>
            <w:r w:rsidR="00507124">
              <w:rPr>
                <w:noProof/>
                <w:lang w:eastAsia="en-AU"/>
              </w:rPr>
              <w:drawing>
                <wp:inline distT="0" distB="0" distL="0" distR="0" wp14:anchorId="4BA2EF41" wp14:editId="44C15D6A">
                  <wp:extent cx="2834640" cy="2834640"/>
                  <wp:effectExtent l="0" t="0" r="3810" b="3810"/>
                  <wp:docPr id="450" name="Picture 450" descr="cid:image027.png@01D354B3.1EFC8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d:image027.png@01D354B3.1EFC80A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834454" cy="2834454"/>
                          </a:xfrm>
                          <a:prstGeom prst="rect">
                            <a:avLst/>
                          </a:prstGeom>
                          <a:noFill/>
                          <a:ln>
                            <a:noFill/>
                          </a:ln>
                        </pic:spPr>
                      </pic:pic>
                    </a:graphicData>
                  </a:graphic>
                </wp:inline>
              </w:drawing>
            </w:r>
          </w:p>
        </w:tc>
        <w:tc>
          <w:tcPr>
            <w:tcW w:w="5034" w:type="dxa"/>
          </w:tcPr>
          <w:p w14:paraId="514EAECF" w14:textId="77777777" w:rsidR="00D72DEE" w:rsidRPr="00D750A6" w:rsidRDefault="00507124" w:rsidP="00507124">
            <w:r w:rsidRPr="00D750A6">
              <w:rPr>
                <w:noProof/>
                <w:lang w:eastAsia="en-AU"/>
              </w:rPr>
              <mc:AlternateContent>
                <mc:Choice Requires="wps">
                  <w:drawing>
                    <wp:anchor distT="0" distB="0" distL="114300" distR="114300" simplePos="0" relativeHeight="251679744" behindDoc="0" locked="0" layoutInCell="1" allowOverlap="1" wp14:anchorId="49298C51" wp14:editId="59F8CCFA">
                      <wp:simplePos x="0" y="0"/>
                      <wp:positionH relativeFrom="column">
                        <wp:posOffset>15240</wp:posOffset>
                      </wp:positionH>
                      <wp:positionV relativeFrom="paragraph">
                        <wp:posOffset>2956560</wp:posOffset>
                      </wp:positionV>
                      <wp:extent cx="2800350"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00350" cy="635"/>
                              </a:xfrm>
                              <a:prstGeom prst="rect">
                                <a:avLst/>
                              </a:prstGeom>
                              <a:solidFill>
                                <a:prstClr val="white"/>
                              </a:solidFill>
                              <a:ln>
                                <a:noFill/>
                              </a:ln>
                              <a:effectLst/>
                            </wps:spPr>
                            <wps:txbx>
                              <w:txbxContent>
                                <w:p w14:paraId="75DA5234" w14:textId="77777777" w:rsidR="00656A5A" w:rsidRPr="009E4551" w:rsidRDefault="00656A5A" w:rsidP="00507124">
                                  <w:pPr>
                                    <w:pStyle w:val="Caption"/>
                                    <w:rPr>
                                      <w:noProof/>
                                      <w:sz w:val="21"/>
                                    </w:rPr>
                                  </w:pPr>
                                  <w:r>
                                    <w:t>Figure 3 – Pump Status, Alarms and Controls</w:t>
                                  </w:r>
                                </w:p>
                                <w:p w14:paraId="539078FF" w14:textId="77777777" w:rsidR="00656A5A" w:rsidRPr="00991942" w:rsidRDefault="00656A5A" w:rsidP="00D72DEE">
                                  <w:pPr>
                                    <w:pStyle w:val="Caption"/>
                                    <w:rPr>
                                      <w:noProof/>
                                      <w:sz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298C51" id="Text Box 16" o:spid="_x0000_s1035" type="#_x0000_t202" style="position:absolute;margin-left:1.2pt;margin-top:232.8pt;width:220.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" stroked="f">
                      <v:textbox style="mso-fit-shape-to-text:t" inset="0,0,0,0">
                        <w:txbxContent>
                          <w:p w14:paraId="75DA5234" w14:textId="77777777" w:rsidR="00656A5A" w:rsidRPr="009E4551" w:rsidRDefault="00656A5A" w:rsidP="00507124">
                            <w:pPr>
                              <w:pStyle w:val="Caption"/>
                              <w:rPr>
                                <w:noProof/>
                                <w:sz w:val="21"/>
                              </w:rPr>
                            </w:pPr>
                            <w:r>
                              <w:t>Figure 3 – Pump Status, Alarms and Controls</w:t>
                            </w:r>
                          </w:p>
                          <w:p w14:paraId="539078FF" w14:textId="77777777" w:rsidR="00656A5A" w:rsidRPr="00991942" w:rsidRDefault="00656A5A" w:rsidP="00D72DEE">
                            <w:pPr>
                              <w:pStyle w:val="Caption"/>
                              <w:rPr>
                                <w:noProof/>
                                <w:sz w:val="21"/>
                              </w:rPr>
                            </w:pPr>
                          </w:p>
                        </w:txbxContent>
                      </v:textbox>
                      <w10:wrap type="square"/>
                    </v:shape>
                  </w:pict>
                </mc:Fallback>
              </mc:AlternateContent>
            </w:r>
            <w:r>
              <w:rPr>
                <w:noProof/>
                <w:lang w:eastAsia="en-AU"/>
              </w:rPr>
              <w:drawing>
                <wp:inline distT="0" distB="0" distL="0" distR="0" wp14:anchorId="38DC6C96" wp14:editId="7B3E8131">
                  <wp:extent cx="2781300" cy="2781300"/>
                  <wp:effectExtent l="0" t="0" r="0" b="0"/>
                  <wp:docPr id="451" name="Picture 451" descr="cid:image028.png@01D354B3.1EFC8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image028.png@01D354B3.1EFC80A0"/>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779299" cy="2779299"/>
                          </a:xfrm>
                          <a:prstGeom prst="rect">
                            <a:avLst/>
                          </a:prstGeom>
                          <a:noFill/>
                          <a:ln>
                            <a:noFill/>
                          </a:ln>
                        </pic:spPr>
                      </pic:pic>
                    </a:graphicData>
                  </a:graphic>
                </wp:inline>
              </w:drawing>
            </w:r>
          </w:p>
        </w:tc>
      </w:tr>
    </w:tbl>
    <w:p w14:paraId="3E013F09" w14:textId="77777777" w:rsidR="00A20C93" w:rsidRDefault="00A20C93">
      <w: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208"/>
      </w:tblGrid>
      <w:tr w:rsidR="009B2DF1" w:rsidRPr="00D750A6" w14:paraId="795EDBD7" w14:textId="77777777" w:rsidTr="009B2DF1">
        <w:tc>
          <w:tcPr>
            <w:tcW w:w="4512" w:type="dxa"/>
          </w:tcPr>
          <w:p w14:paraId="50DC156F" w14:textId="77777777" w:rsidR="00D72DEE" w:rsidRPr="00D750A6" w:rsidRDefault="00A20C93" w:rsidP="00D72DEE">
            <w:r>
              <w:rPr>
                <w:noProof/>
                <w:lang w:eastAsia="en-AU"/>
              </w:rPr>
              <w:lastRenderedPageBreak/>
              <w:drawing>
                <wp:inline distT="0" distB="0" distL="0" distR="0" wp14:anchorId="27EF38AD" wp14:editId="1F5E12B3">
                  <wp:extent cx="2796540" cy="2796540"/>
                  <wp:effectExtent l="0" t="0" r="3810" b="3810"/>
                  <wp:docPr id="454" name="Picture 454" descr="cid:image015.png@01D354B3.1EFC8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15.png@01D354B3.1EFC80A0"/>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796837" cy="2796837"/>
                          </a:xfrm>
                          <a:prstGeom prst="rect">
                            <a:avLst/>
                          </a:prstGeom>
                          <a:noFill/>
                          <a:ln>
                            <a:noFill/>
                          </a:ln>
                        </pic:spPr>
                      </pic:pic>
                    </a:graphicData>
                  </a:graphic>
                </wp:inline>
              </w:drawing>
            </w:r>
            <w:r w:rsidR="00D72DEE" w:rsidRPr="00D750A6">
              <w:br w:type="page"/>
            </w:r>
          </w:p>
        </w:tc>
        <w:tc>
          <w:tcPr>
            <w:tcW w:w="5208" w:type="dxa"/>
          </w:tcPr>
          <w:p w14:paraId="262F2302" w14:textId="77777777" w:rsidR="00D72DEE" w:rsidRPr="00D750A6" w:rsidRDefault="00A20C93" w:rsidP="00D72DEE">
            <w:r>
              <w:rPr>
                <w:noProof/>
                <w:lang w:eastAsia="en-AU"/>
              </w:rPr>
              <w:drawing>
                <wp:inline distT="0" distB="0" distL="0" distR="0" wp14:anchorId="77002C4C" wp14:editId="5CB0668E">
                  <wp:extent cx="2781300" cy="2781300"/>
                  <wp:effectExtent l="0" t="0" r="0" b="0"/>
                  <wp:docPr id="455" name="Picture 455" descr="cid:image016.png@01D354B3.1EFC8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16.png@01D354B3.1EFC80A0"/>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779671" cy="2779671"/>
                          </a:xfrm>
                          <a:prstGeom prst="rect">
                            <a:avLst/>
                          </a:prstGeom>
                          <a:noFill/>
                          <a:ln>
                            <a:noFill/>
                          </a:ln>
                        </pic:spPr>
                      </pic:pic>
                    </a:graphicData>
                  </a:graphic>
                </wp:inline>
              </w:drawing>
            </w:r>
          </w:p>
        </w:tc>
      </w:tr>
      <w:tr w:rsidR="009B2DF1" w:rsidRPr="00D750A6" w14:paraId="70CB82A3" w14:textId="77777777" w:rsidTr="009B2DF1">
        <w:tc>
          <w:tcPr>
            <w:tcW w:w="4512" w:type="dxa"/>
          </w:tcPr>
          <w:p w14:paraId="0CCE7130" w14:textId="3A9DDF6E" w:rsidR="006A2948" w:rsidRDefault="006A2948" w:rsidP="00A20C93">
            <w:pPr>
              <w:rPr>
                <w:noProof/>
                <w:lang w:eastAsia="en-AU"/>
              </w:rPr>
            </w:pPr>
            <w:r w:rsidRPr="00D750A6">
              <w:rPr>
                <w:noProof/>
                <w:lang w:eastAsia="en-AU"/>
              </w:rPr>
              <mc:AlternateContent>
                <mc:Choice Requires="wps">
                  <w:drawing>
                    <wp:anchor distT="0" distB="0" distL="114300" distR="114300" simplePos="0" relativeHeight="251682816" behindDoc="0" locked="0" layoutInCell="1" allowOverlap="1" wp14:anchorId="400436CD" wp14:editId="4042AD99">
                      <wp:simplePos x="0" y="0"/>
                      <wp:positionH relativeFrom="column">
                        <wp:posOffset>496570</wp:posOffset>
                      </wp:positionH>
                      <wp:positionV relativeFrom="paragraph">
                        <wp:posOffset>104775</wp:posOffset>
                      </wp:positionV>
                      <wp:extent cx="222885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228850" cy="635"/>
                              </a:xfrm>
                              <a:prstGeom prst="rect">
                                <a:avLst/>
                              </a:prstGeom>
                              <a:solidFill>
                                <a:prstClr val="white"/>
                              </a:solidFill>
                              <a:ln>
                                <a:noFill/>
                              </a:ln>
                              <a:effectLst/>
                            </wps:spPr>
                            <wps:txbx>
                              <w:txbxContent>
                                <w:p w14:paraId="5FA48FE3" w14:textId="0BD78934" w:rsidR="00656A5A" w:rsidRPr="00091B34" w:rsidRDefault="00656A5A" w:rsidP="00D72DEE">
                                  <w:pPr>
                                    <w:pStyle w:val="Caption"/>
                                    <w:rPr>
                                      <w:noProof/>
                                      <w:sz w:val="21"/>
                                    </w:rPr>
                                  </w:pPr>
                                  <w:r>
                                    <w:t xml:space="preserve">Figure </w:t>
                                  </w:r>
                                  <w:r w:rsidR="00360270">
                                    <w:rPr>
                                      <w:noProof/>
                                    </w:rPr>
                                    <w:fldChar w:fldCharType="begin"/>
                                  </w:r>
                                  <w:r w:rsidR="00360270">
                                    <w:rPr>
                                      <w:noProof/>
                                    </w:rPr>
                                    <w:instrText xml:space="preserve"> SEQ Figure \* ARABIC </w:instrText>
                                  </w:r>
                                  <w:r w:rsidR="00360270">
                                    <w:rPr>
                                      <w:noProof/>
                                    </w:rPr>
                                    <w:fldChar w:fldCharType="separate"/>
                                  </w:r>
                                  <w:r w:rsidR="00F670B6">
                                    <w:rPr>
                                      <w:noProof/>
                                    </w:rPr>
                                    <w:t>3</w:t>
                                  </w:r>
                                  <w:r w:rsidR="00360270">
                                    <w:rPr>
                                      <w:noProof/>
                                    </w:rPr>
                                    <w:fldChar w:fldCharType="end"/>
                                  </w:r>
                                  <w:r>
                                    <w:t xml:space="preserve"> - RTU Status and Alarms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0436CD" id="Text Box 18" o:spid="_x0000_s1036" type="#_x0000_t202" style="position:absolute;margin-left:39.1pt;margin-top:8.25pt;width:175.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" stroked="f">
                      <v:textbox style="mso-fit-shape-to-text:t" inset="0,0,0,0">
                        <w:txbxContent>
                          <w:p w14:paraId="5FA48FE3" w14:textId="0BD78934" w:rsidR="00656A5A" w:rsidRPr="00091B34" w:rsidRDefault="00656A5A" w:rsidP="00D72DEE">
                            <w:pPr>
                              <w:pStyle w:val="Caption"/>
                              <w:rPr>
                                <w:noProof/>
                                <w:sz w:val="21"/>
                              </w:rPr>
                            </w:pPr>
                            <w:r>
                              <w:t xml:space="preserve">Figure </w:t>
                            </w:r>
                            <w:r w:rsidR="00360270">
                              <w:rPr>
                                <w:noProof/>
                              </w:rPr>
                              <w:fldChar w:fldCharType="begin"/>
                            </w:r>
                            <w:r w:rsidR="00360270">
                              <w:rPr>
                                <w:noProof/>
                              </w:rPr>
                              <w:instrText xml:space="preserve"> SEQ Figure \* ARABIC </w:instrText>
                            </w:r>
                            <w:r w:rsidR="00360270">
                              <w:rPr>
                                <w:noProof/>
                              </w:rPr>
                              <w:fldChar w:fldCharType="separate"/>
                            </w:r>
                            <w:r w:rsidR="00F670B6">
                              <w:rPr>
                                <w:noProof/>
                              </w:rPr>
                              <w:t>3</w:t>
                            </w:r>
                            <w:r w:rsidR="00360270">
                              <w:rPr>
                                <w:noProof/>
                              </w:rPr>
                              <w:fldChar w:fldCharType="end"/>
                            </w:r>
                            <w:r>
                              <w:t xml:space="preserve"> - RTU Status and Alarms</w:t>
                            </w:r>
                          </w:p>
                        </w:txbxContent>
                      </v:textbox>
                      <w10:wrap type="square"/>
                    </v:shape>
                  </w:pict>
                </mc:Fallback>
              </mc:AlternateContent>
            </w:r>
          </w:p>
          <w:p w14:paraId="38CB5179" w14:textId="77777777" w:rsidR="006A2948" w:rsidRDefault="006A2948" w:rsidP="00A20C93">
            <w:pPr>
              <w:rPr>
                <w:noProof/>
                <w:lang w:eastAsia="en-AU"/>
              </w:rPr>
            </w:pPr>
          </w:p>
          <w:p w14:paraId="4724B852" w14:textId="1824109C" w:rsidR="00D72DEE" w:rsidRPr="00D750A6" w:rsidRDefault="00A20C93" w:rsidP="00A20C93">
            <w:r>
              <w:rPr>
                <w:noProof/>
                <w:lang w:eastAsia="en-AU"/>
              </w:rPr>
              <w:drawing>
                <wp:inline distT="0" distB="0" distL="0" distR="0" wp14:anchorId="765B34AB" wp14:editId="55913FA0">
                  <wp:extent cx="2811780" cy="2811780"/>
                  <wp:effectExtent l="0" t="0" r="7620" b="7620"/>
                  <wp:docPr id="35" name="Picture 35" descr="cid:image018.png@01D354B3.1EFC8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18.png@01D354B3.1EFC80A0"/>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813974" cy="2813974"/>
                          </a:xfrm>
                          <a:prstGeom prst="rect">
                            <a:avLst/>
                          </a:prstGeom>
                          <a:noFill/>
                          <a:ln>
                            <a:noFill/>
                          </a:ln>
                        </pic:spPr>
                      </pic:pic>
                    </a:graphicData>
                  </a:graphic>
                </wp:inline>
              </w:drawing>
            </w:r>
          </w:p>
        </w:tc>
        <w:tc>
          <w:tcPr>
            <w:tcW w:w="5208" w:type="dxa"/>
          </w:tcPr>
          <w:p w14:paraId="1F77B9D4" w14:textId="77777777" w:rsidR="006A2948" w:rsidRDefault="009B2DF1" w:rsidP="00D72DEE">
            <w:pPr>
              <w:rPr>
                <w:noProof/>
                <w:lang w:eastAsia="en-AU"/>
              </w:rPr>
            </w:pPr>
            <w:r w:rsidRPr="00D750A6">
              <w:rPr>
                <w:noProof/>
                <w:lang w:eastAsia="en-AU"/>
              </w:rPr>
              <mc:AlternateContent>
                <mc:Choice Requires="wps">
                  <w:drawing>
                    <wp:anchor distT="0" distB="0" distL="114300" distR="114300" simplePos="0" relativeHeight="251684864" behindDoc="0" locked="0" layoutInCell="1" allowOverlap="1" wp14:anchorId="1CF5C585" wp14:editId="29B1A79B">
                      <wp:simplePos x="0" y="0"/>
                      <wp:positionH relativeFrom="column">
                        <wp:posOffset>-38100</wp:posOffset>
                      </wp:positionH>
                      <wp:positionV relativeFrom="paragraph">
                        <wp:posOffset>43180</wp:posOffset>
                      </wp:positionV>
                      <wp:extent cx="3274060" cy="635"/>
                      <wp:effectExtent l="0" t="0" r="2540" b="8890"/>
                      <wp:wrapSquare wrapText="bothSides"/>
                      <wp:docPr id="19" name="Text Box 19"/>
                      <wp:cNvGraphicFramePr/>
                      <a:graphic xmlns:a="http://schemas.openxmlformats.org/drawingml/2006/main">
                        <a:graphicData uri="http://schemas.microsoft.com/office/word/2010/wordprocessingShape">
                          <wps:wsp>
                            <wps:cNvSpPr txBox="1"/>
                            <wps:spPr>
                              <a:xfrm>
                                <a:off x="0" y="0"/>
                                <a:ext cx="3274060" cy="635"/>
                              </a:xfrm>
                              <a:prstGeom prst="rect">
                                <a:avLst/>
                              </a:prstGeom>
                              <a:solidFill>
                                <a:prstClr val="white"/>
                              </a:solidFill>
                              <a:ln>
                                <a:noFill/>
                              </a:ln>
                              <a:effectLst/>
                            </wps:spPr>
                            <wps:txbx>
                              <w:txbxContent>
                                <w:p w14:paraId="368FB25F" w14:textId="77777777" w:rsidR="00656A5A" w:rsidRPr="00A13ADD" w:rsidRDefault="00656A5A" w:rsidP="00D72DEE">
                                  <w:pPr>
                                    <w:pStyle w:val="Caption"/>
                                    <w:rPr>
                                      <w:rFonts w:cs="Arial"/>
                                      <w:noProof/>
                                      <w:sz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F5C585" id="Text Box 19" o:spid="_x0000_s1037" type="#_x0000_t202" style="position:absolute;margin-left:-3pt;margin-top:3.4pt;width:257.8pt;height:.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" stroked="f">
                      <v:textbox style="mso-fit-shape-to-text:t" inset="0,0,0,0">
                        <w:txbxContent>
                          <w:p w14:paraId="368FB25F" w14:textId="77777777" w:rsidR="00656A5A" w:rsidRPr="00A13ADD" w:rsidRDefault="00656A5A" w:rsidP="00D72DEE">
                            <w:pPr>
                              <w:pStyle w:val="Caption"/>
                              <w:rPr>
                                <w:rFonts w:cs="Arial"/>
                                <w:noProof/>
                                <w:sz w:val="21"/>
                              </w:rPr>
                            </w:pPr>
                          </w:p>
                        </w:txbxContent>
                      </v:textbox>
                      <w10:wrap type="square"/>
                    </v:shape>
                  </w:pict>
                </mc:Fallback>
              </mc:AlternateContent>
            </w:r>
          </w:p>
          <w:p w14:paraId="66C00D4F" w14:textId="4F20CFA8" w:rsidR="00D72DEE" w:rsidRPr="00D750A6" w:rsidRDefault="00A20C93" w:rsidP="00D72DEE">
            <w:r>
              <w:rPr>
                <w:noProof/>
                <w:lang w:eastAsia="en-AU"/>
              </w:rPr>
              <w:drawing>
                <wp:inline distT="0" distB="0" distL="0" distR="0" wp14:anchorId="7893A492" wp14:editId="531D66DB">
                  <wp:extent cx="2804160" cy="2804160"/>
                  <wp:effectExtent l="0" t="0" r="0" b="0"/>
                  <wp:docPr id="36" name="Picture 36" descr="cid:image019.png@01D354B3.1EFC8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19.png@01D354B3.1EFC80A0"/>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801138" cy="2801138"/>
                          </a:xfrm>
                          <a:prstGeom prst="rect">
                            <a:avLst/>
                          </a:prstGeom>
                          <a:noFill/>
                          <a:ln>
                            <a:noFill/>
                          </a:ln>
                        </pic:spPr>
                      </pic:pic>
                    </a:graphicData>
                  </a:graphic>
                </wp:inline>
              </w:drawing>
            </w:r>
          </w:p>
        </w:tc>
      </w:tr>
    </w:tbl>
    <w:p w14:paraId="4A5F997B" w14:textId="77777777" w:rsidR="009B2DF1" w:rsidRDefault="009B2DF1">
      <w:r w:rsidRPr="00D750A6">
        <w:rPr>
          <w:noProof/>
          <w:lang w:eastAsia="en-AU"/>
        </w:rPr>
        <mc:AlternateContent>
          <mc:Choice Requires="wps">
            <w:drawing>
              <wp:anchor distT="0" distB="0" distL="114300" distR="114300" simplePos="0" relativeHeight="251704320" behindDoc="0" locked="0" layoutInCell="1" allowOverlap="1" wp14:anchorId="29FFB61A" wp14:editId="51F9D56B">
                <wp:simplePos x="0" y="0"/>
                <wp:positionH relativeFrom="column">
                  <wp:posOffset>706120</wp:posOffset>
                </wp:positionH>
                <wp:positionV relativeFrom="paragraph">
                  <wp:posOffset>62865</wp:posOffset>
                </wp:positionV>
                <wp:extent cx="2228850" cy="635"/>
                <wp:effectExtent l="0" t="0" r="0" b="0"/>
                <wp:wrapSquare wrapText="bothSides"/>
                <wp:docPr id="456" name="Text Box 456"/>
                <wp:cNvGraphicFramePr/>
                <a:graphic xmlns:a="http://schemas.openxmlformats.org/drawingml/2006/main">
                  <a:graphicData uri="http://schemas.microsoft.com/office/word/2010/wordprocessingShape">
                    <wps:wsp>
                      <wps:cNvSpPr txBox="1"/>
                      <wps:spPr>
                        <a:xfrm>
                          <a:off x="0" y="0"/>
                          <a:ext cx="2228850" cy="635"/>
                        </a:xfrm>
                        <a:prstGeom prst="rect">
                          <a:avLst/>
                        </a:prstGeom>
                        <a:solidFill>
                          <a:prstClr val="white"/>
                        </a:solidFill>
                        <a:ln>
                          <a:noFill/>
                        </a:ln>
                        <a:effectLst/>
                      </wps:spPr>
                      <wps:txbx>
                        <w:txbxContent>
                          <w:p w14:paraId="33301CDA" w14:textId="77777777" w:rsidR="00656A5A" w:rsidRPr="00091B34" w:rsidRDefault="00656A5A" w:rsidP="009B2DF1">
                            <w:pPr>
                              <w:pStyle w:val="Caption"/>
                              <w:rPr>
                                <w:noProof/>
                                <w:sz w:val="21"/>
                              </w:rPr>
                            </w:pPr>
                            <w:r>
                              <w:t>Figure 5 - Power Status and Alarms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FFB61A" id="Text Box 456" o:spid="_x0000_s1038" type="#_x0000_t202" style="position:absolute;margin-left:55.6pt;margin-top:4.95pt;width:175.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" stroked="f">
                <v:textbox style="mso-fit-shape-to-text:t" inset="0,0,0,0">
                  <w:txbxContent>
                    <w:p w14:paraId="33301CDA" w14:textId="77777777" w:rsidR="00656A5A" w:rsidRPr="00091B34" w:rsidRDefault="00656A5A" w:rsidP="009B2DF1">
                      <w:pPr>
                        <w:pStyle w:val="Caption"/>
                        <w:rPr>
                          <w:noProof/>
                          <w:sz w:val="21"/>
                        </w:rPr>
                      </w:pPr>
                      <w:r>
                        <w:t>Figure 5 - Power Status and Alarms</w:t>
                      </w:r>
                    </w:p>
                  </w:txbxContent>
                </v:textbox>
                <w10:wrap type="square"/>
              </v:shape>
            </w:pict>
          </mc:Fallback>
        </mc:AlternateContent>
      </w:r>
      <w: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5004"/>
      </w:tblGrid>
      <w:tr w:rsidR="009B2DF1" w:rsidRPr="00D750A6" w14:paraId="0EDC3CDF" w14:textId="77777777" w:rsidTr="009B2DF1">
        <w:tc>
          <w:tcPr>
            <w:tcW w:w="4512" w:type="dxa"/>
          </w:tcPr>
          <w:p w14:paraId="508FDDAC" w14:textId="77777777" w:rsidR="00D72DEE" w:rsidRPr="00D750A6" w:rsidRDefault="009B2DF1" w:rsidP="00D72DEE">
            <w:r>
              <w:rPr>
                <w:noProof/>
                <w:lang w:eastAsia="en-AU"/>
              </w:rPr>
              <w:lastRenderedPageBreak/>
              <w:drawing>
                <wp:inline distT="0" distB="0" distL="0" distR="0" wp14:anchorId="787D38C4" wp14:editId="76F7C1AB">
                  <wp:extent cx="2849880" cy="2849880"/>
                  <wp:effectExtent l="0" t="0" r="7620" b="7620"/>
                  <wp:docPr id="37" name="Picture 37" descr="cid:image021.png@01D354B3.1EFC8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21.png@01D354B3.1EFC80A0"/>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848300" cy="2848300"/>
                          </a:xfrm>
                          <a:prstGeom prst="rect">
                            <a:avLst/>
                          </a:prstGeom>
                          <a:noFill/>
                          <a:ln>
                            <a:noFill/>
                          </a:ln>
                        </pic:spPr>
                      </pic:pic>
                    </a:graphicData>
                  </a:graphic>
                </wp:inline>
              </w:drawing>
            </w:r>
          </w:p>
        </w:tc>
        <w:tc>
          <w:tcPr>
            <w:tcW w:w="5208" w:type="dxa"/>
          </w:tcPr>
          <w:p w14:paraId="3A37EF18" w14:textId="77777777" w:rsidR="00D72DEE" w:rsidRPr="00D750A6" w:rsidRDefault="009B2DF1" w:rsidP="00D72DEE">
            <w:r>
              <w:rPr>
                <w:noProof/>
                <w:lang w:eastAsia="en-AU"/>
              </w:rPr>
              <w:drawing>
                <wp:inline distT="0" distB="0" distL="0" distR="0" wp14:anchorId="19CDB0BD" wp14:editId="030200A1">
                  <wp:extent cx="2842260" cy="2842260"/>
                  <wp:effectExtent l="0" t="0" r="0" b="0"/>
                  <wp:docPr id="38" name="Picture 38" descr="cid:image022.png@01D354B3.1EFC8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22.png@01D354B3.1EFC80A0"/>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2842642" cy="2842642"/>
                          </a:xfrm>
                          <a:prstGeom prst="rect">
                            <a:avLst/>
                          </a:prstGeom>
                          <a:noFill/>
                          <a:ln>
                            <a:noFill/>
                          </a:ln>
                        </pic:spPr>
                      </pic:pic>
                    </a:graphicData>
                  </a:graphic>
                </wp:inline>
              </w:drawing>
            </w:r>
          </w:p>
        </w:tc>
      </w:tr>
      <w:tr w:rsidR="009B2DF1" w:rsidRPr="00D750A6" w14:paraId="411AF7DF" w14:textId="77777777" w:rsidTr="009B2DF1">
        <w:tc>
          <w:tcPr>
            <w:tcW w:w="4512" w:type="dxa"/>
          </w:tcPr>
          <w:p w14:paraId="3217DFA0" w14:textId="77777777" w:rsidR="00D72DEE" w:rsidRPr="00D750A6" w:rsidRDefault="00D72DEE" w:rsidP="00D72DEE"/>
        </w:tc>
        <w:tc>
          <w:tcPr>
            <w:tcW w:w="5208" w:type="dxa"/>
          </w:tcPr>
          <w:p w14:paraId="58EAC1D5" w14:textId="77777777" w:rsidR="00D72DEE" w:rsidRPr="00D750A6" w:rsidRDefault="00D72DEE" w:rsidP="00D72DEE"/>
        </w:tc>
      </w:tr>
    </w:tbl>
    <w:p w14:paraId="42A40AA4" w14:textId="77777777" w:rsidR="00D72DEE" w:rsidRDefault="009B2DF1">
      <w:pPr>
        <w:rPr>
          <w:rFonts w:eastAsiaTheme="minorEastAsia" w:cs="Arial"/>
          <w:bCs/>
          <w:color w:val="808083"/>
          <w:sz w:val="28"/>
          <w:szCs w:val="26"/>
        </w:rPr>
      </w:pPr>
      <w:r w:rsidRPr="00D750A6">
        <w:rPr>
          <w:noProof/>
          <w:lang w:eastAsia="en-AU"/>
        </w:rPr>
        <mc:AlternateContent>
          <mc:Choice Requires="wps">
            <w:drawing>
              <wp:anchor distT="0" distB="0" distL="114300" distR="114300" simplePos="0" relativeHeight="251686912" behindDoc="0" locked="0" layoutInCell="1" allowOverlap="1" wp14:anchorId="7EDEDC47" wp14:editId="46B58E0D">
                <wp:simplePos x="0" y="0"/>
                <wp:positionH relativeFrom="column">
                  <wp:posOffset>3352800</wp:posOffset>
                </wp:positionH>
                <wp:positionV relativeFrom="paragraph">
                  <wp:posOffset>43815</wp:posOffset>
                </wp:positionV>
                <wp:extent cx="2392680" cy="167640"/>
                <wp:effectExtent l="0" t="0" r="7620" b="3810"/>
                <wp:wrapSquare wrapText="bothSides"/>
                <wp:docPr id="20" name="Text Box 20"/>
                <wp:cNvGraphicFramePr/>
                <a:graphic xmlns:a="http://schemas.openxmlformats.org/drawingml/2006/main">
                  <a:graphicData uri="http://schemas.microsoft.com/office/word/2010/wordprocessingShape">
                    <wps:wsp>
                      <wps:cNvSpPr txBox="1"/>
                      <wps:spPr>
                        <a:xfrm>
                          <a:off x="0" y="0"/>
                          <a:ext cx="2392680" cy="167640"/>
                        </a:xfrm>
                        <a:prstGeom prst="rect">
                          <a:avLst/>
                        </a:prstGeom>
                        <a:solidFill>
                          <a:prstClr val="white"/>
                        </a:solidFill>
                        <a:ln>
                          <a:noFill/>
                        </a:ln>
                        <a:effectLst/>
                      </wps:spPr>
                      <wps:txbx>
                        <w:txbxContent>
                          <w:p w14:paraId="55E436A6" w14:textId="66B74384" w:rsidR="00656A5A" w:rsidRPr="00070C10" w:rsidRDefault="00656A5A" w:rsidP="00D72DEE">
                            <w:pPr>
                              <w:pStyle w:val="Caption"/>
                              <w:rPr>
                                <w:rFonts w:cs="Arial"/>
                                <w:noProof/>
                                <w:sz w:val="21"/>
                              </w:rPr>
                            </w:pPr>
                            <w:r>
                              <w:t xml:space="preserve">Figure </w:t>
                            </w:r>
                            <w:r w:rsidR="00360270">
                              <w:rPr>
                                <w:noProof/>
                              </w:rPr>
                              <w:fldChar w:fldCharType="begin"/>
                            </w:r>
                            <w:r w:rsidR="00360270">
                              <w:rPr>
                                <w:noProof/>
                              </w:rPr>
                              <w:instrText xml:space="preserve"> SEQ Figure \* ARABIC </w:instrText>
                            </w:r>
                            <w:r w:rsidR="00360270">
                              <w:rPr>
                                <w:noProof/>
                              </w:rPr>
                              <w:fldChar w:fldCharType="separate"/>
                            </w:r>
                            <w:r w:rsidR="00F670B6">
                              <w:rPr>
                                <w:noProof/>
                              </w:rPr>
                              <w:t>4</w:t>
                            </w:r>
                            <w:r w:rsidR="00360270">
                              <w:rPr>
                                <w:noProof/>
                              </w:rPr>
                              <w:fldChar w:fldCharType="end"/>
                            </w:r>
                            <w:r>
                              <w:t xml:space="preserve"> – Station Status, Alarms and Controls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EDC47" id="Text Box 20" o:spid="_x0000_s1039" type="#_x0000_t202" style="position:absolute;margin-left:264pt;margin-top:3.45pt;width:188.4pt;height:1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" stroked="f">
                <v:textbox inset="0,0,0,0">
                  <w:txbxContent>
                    <w:p w14:paraId="55E436A6" w14:textId="66B74384" w:rsidR="00656A5A" w:rsidRPr="00070C10" w:rsidRDefault="00656A5A" w:rsidP="00D72DEE">
                      <w:pPr>
                        <w:pStyle w:val="Caption"/>
                        <w:rPr>
                          <w:rFonts w:cs="Arial"/>
                          <w:noProof/>
                          <w:sz w:val="21"/>
                        </w:rPr>
                      </w:pPr>
                      <w:r>
                        <w:t xml:space="preserve">Figure </w:t>
                      </w:r>
                      <w:r w:rsidR="00360270">
                        <w:rPr>
                          <w:noProof/>
                        </w:rPr>
                        <w:fldChar w:fldCharType="begin"/>
                      </w:r>
                      <w:r w:rsidR="00360270">
                        <w:rPr>
                          <w:noProof/>
                        </w:rPr>
                        <w:instrText xml:space="preserve"> SEQ Figure \* ARABIC </w:instrText>
                      </w:r>
                      <w:r w:rsidR="00360270">
                        <w:rPr>
                          <w:noProof/>
                        </w:rPr>
                        <w:fldChar w:fldCharType="separate"/>
                      </w:r>
                      <w:r w:rsidR="00F670B6">
                        <w:rPr>
                          <w:noProof/>
                        </w:rPr>
                        <w:t>4</w:t>
                      </w:r>
                      <w:r w:rsidR="00360270">
                        <w:rPr>
                          <w:noProof/>
                        </w:rPr>
                        <w:fldChar w:fldCharType="end"/>
                      </w:r>
                      <w:r>
                        <w:t xml:space="preserve"> – Station Status, Alarms and Controls</w:t>
                      </w:r>
                    </w:p>
                  </w:txbxContent>
                </v:textbox>
                <w10:wrap type="square"/>
              </v:shape>
            </w:pict>
          </mc:Fallback>
        </mc:AlternateContent>
      </w:r>
      <w:r>
        <w:rPr>
          <w:noProof/>
          <w:lang w:eastAsia="en-AU"/>
        </w:rPr>
        <w:drawing>
          <wp:inline distT="0" distB="0" distL="0" distR="0" wp14:anchorId="3E1755AD" wp14:editId="203E963B">
            <wp:extent cx="2827020" cy="2827020"/>
            <wp:effectExtent l="0" t="0" r="0" b="0"/>
            <wp:docPr id="39" name="Picture 39" descr="cid:image023.png@01D354B3.1EFC8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image023.png@01D354B3.1EFC80A0"/>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2829241" cy="2829241"/>
                    </a:xfrm>
                    <a:prstGeom prst="rect">
                      <a:avLst/>
                    </a:prstGeom>
                    <a:noFill/>
                    <a:ln>
                      <a:noFill/>
                    </a:ln>
                  </pic:spPr>
                </pic:pic>
              </a:graphicData>
            </a:graphic>
          </wp:inline>
        </w:drawing>
      </w:r>
    </w:p>
    <w:p w14:paraId="2A390D3F" w14:textId="0D415D51" w:rsidR="009B2DF1" w:rsidRDefault="009B2DF1">
      <w:pPr>
        <w:rPr>
          <w:rFonts w:eastAsiaTheme="minorEastAsia" w:cs="Arial"/>
          <w:b/>
          <w:bCs/>
          <w:color w:val="00A1AF"/>
          <w:szCs w:val="26"/>
        </w:rPr>
      </w:pPr>
    </w:p>
    <w:p w14:paraId="69BDF14B" w14:textId="77777777" w:rsidR="00561825" w:rsidRPr="00507124" w:rsidRDefault="00D72DEE" w:rsidP="00D72DEE">
      <w:pPr>
        <w:pStyle w:val="Heading3"/>
        <w:rPr>
          <w:rFonts w:eastAsiaTheme="minorEastAsia"/>
        </w:rPr>
      </w:pPr>
      <w:bookmarkStart w:id="16" w:name="_Toc100214057"/>
      <w:r w:rsidRPr="00507124">
        <w:rPr>
          <w:rFonts w:eastAsiaTheme="minorEastAsia"/>
        </w:rPr>
        <w:t>Trending</w:t>
      </w:r>
      <w:bookmarkEnd w:id="16"/>
    </w:p>
    <w:p w14:paraId="36DEA80F" w14:textId="77777777" w:rsidR="00D72DEE" w:rsidRDefault="00D72DEE" w:rsidP="00D72DEE">
      <w:r w:rsidRPr="00D750A6">
        <w:t xml:space="preserve">The </w:t>
      </w:r>
      <w:r w:rsidR="00507124">
        <w:t>standard</w:t>
      </w:r>
      <w:r w:rsidRPr="00D750A6">
        <w:t xml:space="preserve"> that </w:t>
      </w:r>
      <w:r w:rsidR="00507124">
        <w:t>is included with the standard SSPS SCADA mimic includes:</w:t>
      </w:r>
    </w:p>
    <w:p w14:paraId="16E20AD0" w14:textId="77777777" w:rsidR="00507124" w:rsidRDefault="00507124" w:rsidP="00D72DEE"/>
    <w:p w14:paraId="78C58C59" w14:textId="77777777" w:rsidR="00507124" w:rsidRDefault="00507124" w:rsidP="00507124">
      <w:pPr>
        <w:pStyle w:val="ListParagraph"/>
        <w:numPr>
          <w:ilvl w:val="0"/>
          <w:numId w:val="42"/>
        </w:numPr>
      </w:pPr>
      <w:r>
        <w:t>Wet Well Level</w:t>
      </w:r>
    </w:p>
    <w:p w14:paraId="4DA63AC7" w14:textId="77777777" w:rsidR="00507124" w:rsidRDefault="00507124" w:rsidP="00507124">
      <w:pPr>
        <w:pStyle w:val="ListParagraph"/>
        <w:numPr>
          <w:ilvl w:val="0"/>
          <w:numId w:val="42"/>
        </w:numPr>
      </w:pPr>
      <w:r>
        <w:t>Wet Well Setpoints (Top of Well, Overflow, Pump Start and Stop SP’s)</w:t>
      </w:r>
    </w:p>
    <w:p w14:paraId="7D29B549" w14:textId="77777777" w:rsidR="00507124" w:rsidRPr="00D750A6" w:rsidRDefault="00507124" w:rsidP="00507124">
      <w:pPr>
        <w:pStyle w:val="ListParagraph"/>
        <w:numPr>
          <w:ilvl w:val="0"/>
          <w:numId w:val="42"/>
        </w:numPr>
      </w:pPr>
      <w:r>
        <w:t>Pump Currents</w:t>
      </w:r>
    </w:p>
    <w:p w14:paraId="441CBF49" w14:textId="77777777" w:rsidR="00D72DEE" w:rsidRPr="00D750A6" w:rsidRDefault="00D72DEE" w:rsidP="00D72DEE"/>
    <w:p w14:paraId="1DE32079" w14:textId="77777777" w:rsidR="00385675" w:rsidRDefault="00507124">
      <w:pPr>
        <w:rPr>
          <w:rFonts w:eastAsiaTheme="minorEastAsia" w:cs="Arial"/>
          <w:b/>
          <w:bCs/>
          <w:color w:val="00A1AF"/>
          <w:szCs w:val="26"/>
        </w:rPr>
      </w:pPr>
      <w:r>
        <w:rPr>
          <w:noProof/>
          <w:lang w:eastAsia="en-AU"/>
        </w:rPr>
        <w:lastRenderedPageBreak/>
        <mc:AlternateContent>
          <mc:Choice Requires="wps">
            <w:drawing>
              <wp:anchor distT="0" distB="0" distL="114300" distR="114300" simplePos="0" relativeHeight="251691008" behindDoc="0" locked="0" layoutInCell="1" allowOverlap="1" wp14:anchorId="1C161ABF" wp14:editId="170CC58A">
                <wp:simplePos x="0" y="0"/>
                <wp:positionH relativeFrom="margin">
                  <wp:posOffset>-635</wp:posOffset>
                </wp:positionH>
                <wp:positionV relativeFrom="paragraph">
                  <wp:posOffset>3228340</wp:posOffset>
                </wp:positionV>
                <wp:extent cx="6282690" cy="154940"/>
                <wp:effectExtent l="0" t="0" r="3810" b="0"/>
                <wp:wrapSquare wrapText="bothSides"/>
                <wp:docPr id="1" name="Text Box 1"/>
                <wp:cNvGraphicFramePr/>
                <a:graphic xmlns:a="http://schemas.openxmlformats.org/drawingml/2006/main">
                  <a:graphicData uri="http://schemas.microsoft.com/office/word/2010/wordprocessingShape">
                    <wps:wsp>
                      <wps:cNvSpPr txBox="1"/>
                      <wps:spPr>
                        <a:xfrm>
                          <a:off x="0" y="0"/>
                          <a:ext cx="6282690" cy="154940"/>
                        </a:xfrm>
                        <a:prstGeom prst="rect">
                          <a:avLst/>
                        </a:prstGeom>
                        <a:solidFill>
                          <a:prstClr val="white"/>
                        </a:solidFill>
                        <a:ln>
                          <a:noFill/>
                        </a:ln>
                        <a:effectLst/>
                      </wps:spPr>
                      <wps:txbx>
                        <w:txbxContent>
                          <w:p w14:paraId="46F0DACE" w14:textId="1FA5FE90" w:rsidR="00656A5A" w:rsidRPr="00182455" w:rsidRDefault="00656A5A" w:rsidP="00D72DEE">
                            <w:pPr>
                              <w:pStyle w:val="Caption"/>
                              <w:jc w:val="center"/>
                              <w:rPr>
                                <w:noProof/>
                                <w:szCs w:val="20"/>
                              </w:rPr>
                            </w:pPr>
                            <w:r>
                              <w:t xml:space="preserve">Figure </w:t>
                            </w:r>
                            <w:r w:rsidR="00360270">
                              <w:rPr>
                                <w:noProof/>
                              </w:rPr>
                              <w:fldChar w:fldCharType="begin"/>
                            </w:r>
                            <w:r w:rsidR="00360270">
                              <w:rPr>
                                <w:noProof/>
                              </w:rPr>
                              <w:instrText xml:space="preserve"> SEQ Figure \* ARABIC </w:instrText>
                            </w:r>
                            <w:r w:rsidR="00360270">
                              <w:rPr>
                                <w:noProof/>
                              </w:rPr>
                              <w:fldChar w:fldCharType="separate"/>
                            </w:r>
                            <w:r w:rsidR="00F670B6">
                              <w:rPr>
                                <w:noProof/>
                              </w:rPr>
                              <w:t>5</w:t>
                            </w:r>
                            <w:r w:rsidR="00360270">
                              <w:rPr>
                                <w:noProof/>
                              </w:rPr>
                              <w:fldChar w:fldCharType="end"/>
                            </w:r>
                            <w:r>
                              <w:t xml:space="preserve"> - SCADA Trend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161ABF" id="Text Box 1" o:spid="_x0000_s1040" type="#_x0000_t202" style="position:absolute;margin-left:-.05pt;margin-top:254.2pt;width:494.7pt;height:12.2pt;z-index:2516910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" stroked="f">
                <v:textbox style="mso-fit-shape-to-text:t" inset="0,0,0,0">
                  <w:txbxContent>
                    <w:p w14:paraId="46F0DACE" w14:textId="1FA5FE90" w:rsidR="00656A5A" w:rsidRPr="00182455" w:rsidRDefault="00656A5A" w:rsidP="00D72DEE">
                      <w:pPr>
                        <w:pStyle w:val="Caption"/>
                        <w:jc w:val="center"/>
                        <w:rPr>
                          <w:noProof/>
                          <w:szCs w:val="20"/>
                        </w:rPr>
                      </w:pPr>
                      <w:r>
                        <w:t xml:space="preserve">Figure </w:t>
                      </w:r>
                      <w:r w:rsidR="00360270">
                        <w:rPr>
                          <w:noProof/>
                        </w:rPr>
                        <w:fldChar w:fldCharType="begin"/>
                      </w:r>
                      <w:r w:rsidR="00360270">
                        <w:rPr>
                          <w:noProof/>
                        </w:rPr>
                        <w:instrText xml:space="preserve"> SEQ Figure \* ARABIC </w:instrText>
                      </w:r>
                      <w:r w:rsidR="00360270">
                        <w:rPr>
                          <w:noProof/>
                        </w:rPr>
                        <w:fldChar w:fldCharType="separate"/>
                      </w:r>
                      <w:r w:rsidR="00F670B6">
                        <w:rPr>
                          <w:noProof/>
                        </w:rPr>
                        <w:t>5</w:t>
                      </w:r>
                      <w:r w:rsidR="00360270">
                        <w:rPr>
                          <w:noProof/>
                        </w:rPr>
                        <w:fldChar w:fldCharType="end"/>
                      </w:r>
                      <w:r>
                        <w:t xml:space="preserve"> - SCADA Trend Page</w:t>
                      </w:r>
                    </w:p>
                  </w:txbxContent>
                </v:textbox>
                <w10:wrap type="square" anchorx="margin"/>
              </v:shape>
            </w:pict>
          </mc:Fallback>
        </mc:AlternateContent>
      </w:r>
      <w:r>
        <w:rPr>
          <w:noProof/>
          <w:lang w:eastAsia="en-AU"/>
        </w:rPr>
        <w:drawing>
          <wp:inline distT="0" distB="0" distL="0" distR="0" wp14:anchorId="600302CB" wp14:editId="6E8F0068">
            <wp:extent cx="5762445" cy="3126660"/>
            <wp:effectExtent l="0" t="0" r="0" b="0"/>
            <wp:docPr id="22" name="Picture 22" descr="cid:image008.jpg@01D354B3.1EFC8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8.jpg@01D354B3.1EFC80A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5761003" cy="3125877"/>
                    </a:xfrm>
                    <a:prstGeom prst="rect">
                      <a:avLst/>
                    </a:prstGeom>
                    <a:noFill/>
                    <a:ln>
                      <a:noFill/>
                    </a:ln>
                  </pic:spPr>
                </pic:pic>
              </a:graphicData>
            </a:graphic>
          </wp:inline>
        </w:drawing>
      </w:r>
    </w:p>
    <w:p w14:paraId="2D618A57" w14:textId="77777777" w:rsidR="00D72DEE" w:rsidRPr="009B2DF1" w:rsidRDefault="00D72DEE" w:rsidP="00D72DEE">
      <w:pPr>
        <w:pStyle w:val="Heading3"/>
        <w:rPr>
          <w:rFonts w:eastAsiaTheme="minorEastAsia"/>
        </w:rPr>
      </w:pPr>
      <w:bookmarkStart w:id="17" w:name="_Toc100214058"/>
      <w:r w:rsidRPr="009B2DF1">
        <w:rPr>
          <w:rFonts w:eastAsiaTheme="minorEastAsia"/>
        </w:rPr>
        <w:t>Alarming</w:t>
      </w:r>
      <w:bookmarkEnd w:id="17"/>
    </w:p>
    <w:p w14:paraId="1204F0EB" w14:textId="78D375F9" w:rsidR="009B2DF1" w:rsidRDefault="009B2DF1" w:rsidP="009B2DF1">
      <w:r>
        <w:t xml:space="preserve">Alarms are generated in the RTU and </w:t>
      </w:r>
      <w:r w:rsidR="00752E33">
        <w:t>enunciated</w:t>
      </w:r>
      <w:r>
        <w:t xml:space="preserve"> on SCADA in accordance with TDESTD15 SCADA Technical Standards and TOMSTD02 SCADA Alarm Philosophy.  The RTU manages alarm suppressions and delays, while Alarm severities are defined in SCADA. Acknowledged alarms remain visible on SCADA until the fault condition has cleared.</w:t>
      </w:r>
    </w:p>
    <w:p w14:paraId="629B1B85" w14:textId="77777777" w:rsidR="00D72DEE" w:rsidRDefault="00D72DEE" w:rsidP="00D72DEE"/>
    <w:p w14:paraId="640FDAEB" w14:textId="02C1067C" w:rsidR="00D72DEE" w:rsidRDefault="009B2DF1">
      <w:pPr>
        <w:rPr>
          <w:rFonts w:eastAsiaTheme="minorEastAsia"/>
          <w:bCs/>
          <w:color w:val="58595B"/>
          <w:kern w:val="32"/>
          <w:sz w:val="32"/>
          <w:szCs w:val="32"/>
        </w:rPr>
      </w:pPr>
      <w:r>
        <w:t>Typical alarm severities, latching modes and resetting conditions, response times and corrective actions required for each fault condition are specified in</w:t>
      </w:r>
      <w:r w:rsidR="0013003E">
        <w:t xml:space="preserve"> </w:t>
      </w:r>
      <w:r w:rsidR="0013003E" w:rsidRPr="0013003E">
        <w:t>TDETEM10 - TDESTD25 - Small (Two Pump) Sewage Pump Station - Functional Description - Appendix A Template</w:t>
      </w:r>
      <w:r>
        <w:t>.  Prior to deployment of each station, the alarm severities are to be revised in accordance with the risk matrix defined in TOMSTD02 SCADA Alarm Philosophy.</w:t>
      </w:r>
    </w:p>
    <w:p w14:paraId="4F4E59D6" w14:textId="77777777" w:rsidR="003F3D6F" w:rsidRDefault="00D72DEE" w:rsidP="003F3D6F">
      <w:pPr>
        <w:pStyle w:val="Heading1"/>
        <w:rPr>
          <w:rFonts w:eastAsiaTheme="minorEastAsia"/>
        </w:rPr>
      </w:pPr>
      <w:bookmarkStart w:id="18" w:name="_Toc100214059"/>
      <w:r>
        <w:rPr>
          <w:rFonts w:eastAsiaTheme="minorEastAsia"/>
        </w:rPr>
        <w:t>Manual Local Operation</w:t>
      </w:r>
      <w:bookmarkEnd w:id="18"/>
    </w:p>
    <w:p w14:paraId="0BD9593C" w14:textId="77777777" w:rsidR="00D72DEE" w:rsidRDefault="00D72DEE" w:rsidP="00D72DEE">
      <w:pPr>
        <w:pStyle w:val="Heading3"/>
        <w:rPr>
          <w:rFonts w:eastAsiaTheme="minorEastAsia"/>
        </w:rPr>
      </w:pPr>
      <w:bookmarkStart w:id="19" w:name="_Toc100214060"/>
      <w:r>
        <w:rPr>
          <w:rFonts w:eastAsiaTheme="minorEastAsia"/>
        </w:rPr>
        <w:t>Access &amp; Egress</w:t>
      </w:r>
      <w:bookmarkEnd w:id="19"/>
    </w:p>
    <w:p w14:paraId="2C411B41" w14:textId="48A0E046" w:rsidR="00A7284A" w:rsidRDefault="00A7284A" w:rsidP="00A7284A">
      <w:pPr>
        <w:rPr>
          <w:rFonts w:eastAsiaTheme="minorEastAsia"/>
        </w:rPr>
      </w:pPr>
      <w:r w:rsidRPr="00A7284A">
        <w:rPr>
          <w:rFonts w:eastAsiaTheme="minorEastAsia"/>
        </w:rPr>
        <w:t xml:space="preserve">There are two TasWater entry </w:t>
      </w:r>
      <w:r w:rsidR="004A379F" w:rsidRPr="00A7284A">
        <w:rPr>
          <w:rFonts w:eastAsiaTheme="minorEastAsia"/>
        </w:rPr>
        <w:t xml:space="preserve">points </w:t>
      </w:r>
      <w:r w:rsidR="004A379F">
        <w:rPr>
          <w:rFonts w:eastAsiaTheme="minorEastAsia"/>
        </w:rPr>
        <w:t>-</w:t>
      </w:r>
      <w:r w:rsidR="00E031D1">
        <w:rPr>
          <w:rFonts w:eastAsiaTheme="minorEastAsia"/>
        </w:rPr>
        <w:t xml:space="preserve"> </w:t>
      </w:r>
      <w:r w:rsidRPr="00A7284A">
        <w:rPr>
          <w:rFonts w:eastAsiaTheme="minorEastAsia"/>
        </w:rPr>
        <w:t>one through the</w:t>
      </w:r>
      <w:r w:rsidR="00E031D1">
        <w:rPr>
          <w:rFonts w:eastAsiaTheme="minorEastAsia"/>
        </w:rPr>
        <w:t xml:space="preserve"> two larger</w:t>
      </w:r>
      <w:r w:rsidRPr="00A7284A">
        <w:rPr>
          <w:rFonts w:eastAsiaTheme="minorEastAsia"/>
        </w:rPr>
        <w:t xml:space="preserve"> main door</w:t>
      </w:r>
      <w:r w:rsidR="00E031D1">
        <w:rPr>
          <w:rFonts w:eastAsiaTheme="minorEastAsia"/>
        </w:rPr>
        <w:t>s</w:t>
      </w:r>
      <w:r w:rsidRPr="00A7284A">
        <w:rPr>
          <w:rFonts w:eastAsiaTheme="minorEastAsia"/>
        </w:rPr>
        <w:t xml:space="preserve"> at the front of the switchboard and one via the </w:t>
      </w:r>
      <w:r w:rsidR="00E031D1">
        <w:rPr>
          <w:rFonts w:eastAsiaTheme="minorEastAsia"/>
        </w:rPr>
        <w:t>smaller</w:t>
      </w:r>
      <w:r w:rsidR="00E031D1" w:rsidRPr="00A7284A">
        <w:rPr>
          <w:rFonts w:eastAsiaTheme="minorEastAsia"/>
        </w:rPr>
        <w:t xml:space="preserve"> </w:t>
      </w:r>
      <w:r w:rsidRPr="00A7284A">
        <w:rPr>
          <w:rFonts w:eastAsiaTheme="minorEastAsia"/>
        </w:rPr>
        <w:t>lower door on the</w:t>
      </w:r>
      <w:r w:rsidR="00E031D1">
        <w:rPr>
          <w:rFonts w:eastAsiaTheme="minorEastAsia"/>
        </w:rPr>
        <w:t xml:space="preserve"> front</w:t>
      </w:r>
      <w:r w:rsidRPr="00A7284A">
        <w:rPr>
          <w:rFonts w:eastAsiaTheme="minorEastAsia"/>
        </w:rPr>
        <w:t xml:space="preserve"> of the cabinet.</w:t>
      </w:r>
    </w:p>
    <w:p w14:paraId="58BF58E4" w14:textId="77777777" w:rsidR="00A7284A" w:rsidRDefault="00A7284A" w:rsidP="00A7284A">
      <w:pPr>
        <w:rPr>
          <w:rFonts w:eastAsiaTheme="minorEastAsia"/>
        </w:rPr>
      </w:pPr>
    </w:p>
    <w:tbl>
      <w:tblPr>
        <w:tblW w:w="9526" w:type="dxa"/>
        <w:tblInd w:w="108" w:type="dxa"/>
        <w:tblBorders>
          <w:top w:val="single" w:sz="4" w:space="0" w:color="808083"/>
          <w:left w:val="single" w:sz="4" w:space="0" w:color="808083"/>
          <w:bottom w:val="single" w:sz="4" w:space="0" w:color="808083"/>
          <w:right w:val="single" w:sz="4" w:space="0" w:color="808083"/>
          <w:insideH w:val="single" w:sz="4" w:space="0" w:color="808083"/>
          <w:insideV w:val="single" w:sz="4" w:space="0" w:color="808083"/>
        </w:tblBorders>
        <w:tblCellMar>
          <w:left w:w="0" w:type="dxa"/>
          <w:right w:w="0" w:type="dxa"/>
        </w:tblCellMar>
        <w:tblLook w:val="04A0" w:firstRow="1" w:lastRow="0" w:firstColumn="1" w:lastColumn="0" w:noHBand="0" w:noVBand="1"/>
      </w:tblPr>
      <w:tblGrid>
        <w:gridCol w:w="3006"/>
        <w:gridCol w:w="6520"/>
      </w:tblGrid>
      <w:tr w:rsidR="00A7284A" w:rsidRPr="001E7DA2" w14:paraId="269C272B" w14:textId="77777777" w:rsidTr="00FD6AA5">
        <w:trPr>
          <w:tblHeader/>
        </w:trPr>
        <w:tc>
          <w:tcPr>
            <w:tcW w:w="3006" w:type="dxa"/>
            <w:tcBorders>
              <w:top w:val="single" w:sz="4" w:space="0" w:color="58595B"/>
              <w:left w:val="single" w:sz="4" w:space="0" w:color="58595B"/>
              <w:bottom w:val="single" w:sz="4" w:space="0" w:color="58595B"/>
              <w:right w:val="single" w:sz="4" w:space="0" w:color="58595B"/>
            </w:tcBorders>
            <w:shd w:val="clear" w:color="auto" w:fill="58595B"/>
            <w:tcMar>
              <w:top w:w="0" w:type="dxa"/>
              <w:left w:w="108" w:type="dxa"/>
              <w:bottom w:w="0" w:type="dxa"/>
              <w:right w:w="108" w:type="dxa"/>
            </w:tcMar>
            <w:vAlign w:val="center"/>
          </w:tcPr>
          <w:p w14:paraId="3FC1F939" w14:textId="77777777" w:rsidR="00A7284A" w:rsidRPr="001E7DA2" w:rsidRDefault="00A7284A" w:rsidP="00A7284A">
            <w:pPr>
              <w:jc w:val="center"/>
              <w:rPr>
                <w:rFonts w:asciiTheme="minorHAnsi" w:eastAsiaTheme="minorEastAsia" w:hAnsiTheme="minorHAnsi" w:cs="Arial"/>
                <w:b/>
                <w:color w:val="FFFFFF" w:themeColor="background1"/>
                <w:sz w:val="20"/>
                <w:szCs w:val="20"/>
              </w:rPr>
            </w:pPr>
            <w:r w:rsidRPr="001E7DA2">
              <w:rPr>
                <w:rFonts w:asciiTheme="minorHAnsi" w:eastAsiaTheme="minorEastAsia" w:hAnsiTheme="minorHAnsi" w:cs="Arial"/>
                <w:b/>
                <w:color w:val="FFFFFF" w:themeColor="background1"/>
                <w:sz w:val="20"/>
                <w:szCs w:val="20"/>
              </w:rPr>
              <w:lastRenderedPageBreak/>
              <w:t>Door</w:t>
            </w:r>
          </w:p>
        </w:tc>
        <w:tc>
          <w:tcPr>
            <w:tcW w:w="6520" w:type="dxa"/>
            <w:tcBorders>
              <w:top w:val="single" w:sz="4" w:space="0" w:color="58595B"/>
              <w:left w:val="single" w:sz="4" w:space="0" w:color="58595B"/>
              <w:bottom w:val="single" w:sz="4" w:space="0" w:color="58595B"/>
              <w:right w:val="single" w:sz="4" w:space="0" w:color="58595B"/>
            </w:tcBorders>
            <w:shd w:val="clear" w:color="auto" w:fill="58595B"/>
            <w:tcMar>
              <w:top w:w="0" w:type="dxa"/>
              <w:left w:w="108" w:type="dxa"/>
              <w:bottom w:w="0" w:type="dxa"/>
              <w:right w:w="108" w:type="dxa"/>
            </w:tcMar>
            <w:vAlign w:val="center"/>
          </w:tcPr>
          <w:p w14:paraId="0F82C3BF" w14:textId="77777777" w:rsidR="00A7284A" w:rsidRPr="001E7DA2" w:rsidRDefault="00A7284A" w:rsidP="00A7284A">
            <w:pPr>
              <w:jc w:val="center"/>
              <w:rPr>
                <w:rFonts w:asciiTheme="minorHAnsi" w:eastAsiaTheme="minorEastAsia" w:hAnsiTheme="minorHAnsi" w:cs="Arial"/>
                <w:b/>
                <w:color w:val="FFFFFF" w:themeColor="background1"/>
                <w:sz w:val="20"/>
                <w:szCs w:val="20"/>
              </w:rPr>
            </w:pPr>
            <w:r w:rsidRPr="001E7DA2">
              <w:rPr>
                <w:rFonts w:asciiTheme="minorHAnsi" w:eastAsiaTheme="minorEastAsia" w:hAnsiTheme="minorHAnsi" w:cs="Arial"/>
                <w:b/>
                <w:color w:val="FFFFFF" w:themeColor="background1"/>
                <w:sz w:val="20"/>
                <w:szCs w:val="20"/>
              </w:rPr>
              <w:t>Access to:</w:t>
            </w:r>
          </w:p>
        </w:tc>
      </w:tr>
      <w:tr w:rsidR="00A7284A" w:rsidRPr="001E7DA2" w14:paraId="5FFF8936" w14:textId="77777777" w:rsidTr="00FD6AA5">
        <w:trPr>
          <w:tblHeader/>
        </w:trPr>
        <w:tc>
          <w:tcPr>
            <w:tcW w:w="3006" w:type="dxa"/>
            <w:tcBorders>
              <w:top w:val="single" w:sz="4" w:space="0" w:color="58595B"/>
              <w:left w:val="single" w:sz="4" w:space="0" w:color="808083"/>
              <w:bottom w:val="single" w:sz="4" w:space="0" w:color="808083"/>
              <w:right w:val="single" w:sz="4" w:space="0" w:color="808083"/>
            </w:tcBorders>
            <w:tcMar>
              <w:top w:w="0" w:type="dxa"/>
              <w:left w:w="108" w:type="dxa"/>
              <w:bottom w:w="0" w:type="dxa"/>
              <w:right w:w="108" w:type="dxa"/>
            </w:tcMar>
          </w:tcPr>
          <w:p w14:paraId="4F97599D" w14:textId="77777777" w:rsidR="00A7284A" w:rsidRPr="000876A9" w:rsidRDefault="00A7284A" w:rsidP="00A7284A">
            <w:pPr>
              <w:rPr>
                <w:szCs w:val="22"/>
              </w:rPr>
            </w:pPr>
            <w:r w:rsidRPr="000876A9">
              <w:rPr>
                <w:szCs w:val="22"/>
              </w:rPr>
              <w:t>Main door at the front of the cabinet would be the initial method of entry as this provides entry to all the pump station controls</w:t>
            </w:r>
          </w:p>
        </w:tc>
        <w:tc>
          <w:tcPr>
            <w:tcW w:w="6520" w:type="dxa"/>
            <w:tcBorders>
              <w:top w:val="single" w:sz="4" w:space="0" w:color="58595B"/>
              <w:left w:val="single" w:sz="4" w:space="0" w:color="808083"/>
              <w:bottom w:val="single" w:sz="4" w:space="0" w:color="808083"/>
              <w:right w:val="single" w:sz="4" w:space="0" w:color="808083"/>
            </w:tcBorders>
            <w:tcMar>
              <w:top w:w="0" w:type="dxa"/>
              <w:left w:w="108" w:type="dxa"/>
              <w:bottom w:w="0" w:type="dxa"/>
              <w:right w:w="108" w:type="dxa"/>
            </w:tcMar>
          </w:tcPr>
          <w:p w14:paraId="7C55B053" w14:textId="77777777" w:rsidR="00A7284A" w:rsidRPr="000876A9" w:rsidRDefault="00A7284A" w:rsidP="00A7284A">
            <w:pPr>
              <w:rPr>
                <w:szCs w:val="22"/>
              </w:rPr>
            </w:pPr>
            <w:r w:rsidRPr="000876A9">
              <w:rPr>
                <w:szCs w:val="22"/>
              </w:rPr>
              <w:t>Pump Station controls</w:t>
            </w:r>
          </w:p>
          <w:p w14:paraId="7E5A6D9D" w14:textId="77777777" w:rsidR="00A7284A" w:rsidRPr="000876A9" w:rsidRDefault="00A7284A" w:rsidP="00A7284A">
            <w:pPr>
              <w:rPr>
                <w:szCs w:val="22"/>
              </w:rPr>
            </w:pPr>
            <w:r w:rsidRPr="000876A9">
              <w:rPr>
                <w:szCs w:val="22"/>
              </w:rPr>
              <w:t>Pump main isolators</w:t>
            </w:r>
          </w:p>
          <w:p w14:paraId="6E2C1DD6" w14:textId="77777777" w:rsidR="00A7284A" w:rsidRPr="000876A9" w:rsidRDefault="00A7284A" w:rsidP="00A7284A">
            <w:pPr>
              <w:rPr>
                <w:szCs w:val="22"/>
              </w:rPr>
            </w:pPr>
            <w:r w:rsidRPr="000876A9">
              <w:rPr>
                <w:szCs w:val="22"/>
              </w:rPr>
              <w:t>Indicators and displays</w:t>
            </w:r>
          </w:p>
          <w:p w14:paraId="2D819A0C" w14:textId="77777777" w:rsidR="00A7284A" w:rsidRPr="000876A9" w:rsidRDefault="00A7284A" w:rsidP="00A7284A">
            <w:pPr>
              <w:rPr>
                <w:szCs w:val="22"/>
              </w:rPr>
            </w:pPr>
            <w:r w:rsidRPr="000876A9">
              <w:rPr>
                <w:szCs w:val="22"/>
              </w:rPr>
              <w:t>Power Distribution section</w:t>
            </w:r>
          </w:p>
        </w:tc>
      </w:tr>
      <w:tr w:rsidR="00A7284A" w:rsidRPr="001E7DA2" w14:paraId="045BFCF0" w14:textId="77777777" w:rsidTr="00A7284A">
        <w:trPr>
          <w:tblHeader/>
        </w:trPr>
        <w:tc>
          <w:tcPr>
            <w:tcW w:w="3006"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693FC810" w14:textId="52B14A92" w:rsidR="00A7284A" w:rsidRPr="000876A9" w:rsidRDefault="001A2622" w:rsidP="00A7284A">
            <w:pPr>
              <w:rPr>
                <w:szCs w:val="22"/>
              </w:rPr>
            </w:pPr>
            <w:r w:rsidRPr="000876A9">
              <w:rPr>
                <w:szCs w:val="22"/>
              </w:rPr>
              <w:t>Smaller l</w:t>
            </w:r>
            <w:r w:rsidR="00A7284A" w:rsidRPr="000876A9">
              <w:rPr>
                <w:szCs w:val="22"/>
              </w:rPr>
              <w:t>ower door on the cabinet provides access to the cabling zone</w:t>
            </w:r>
          </w:p>
        </w:tc>
        <w:tc>
          <w:tcPr>
            <w:tcW w:w="6520"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4EEAF9C9" w14:textId="77777777" w:rsidR="00A7284A" w:rsidRPr="000876A9" w:rsidRDefault="00A7284A" w:rsidP="00A7284A">
            <w:pPr>
              <w:rPr>
                <w:szCs w:val="22"/>
              </w:rPr>
            </w:pPr>
            <w:r w:rsidRPr="000876A9">
              <w:rPr>
                <w:szCs w:val="22"/>
              </w:rPr>
              <w:t>Pump power cable plugs and sockets for easy Disconnection of the pumps</w:t>
            </w:r>
          </w:p>
          <w:p w14:paraId="277D640B" w14:textId="77777777" w:rsidR="00A7284A" w:rsidRPr="000876A9" w:rsidRDefault="00A7284A" w:rsidP="00A7284A">
            <w:pPr>
              <w:rPr>
                <w:szCs w:val="22"/>
              </w:rPr>
            </w:pPr>
            <w:r w:rsidRPr="000876A9">
              <w:rPr>
                <w:szCs w:val="22"/>
              </w:rPr>
              <w:t>Emergency generator connection socket</w:t>
            </w:r>
          </w:p>
          <w:p w14:paraId="1073D38A" w14:textId="77777777" w:rsidR="00A7284A" w:rsidRPr="000876A9" w:rsidRDefault="00A7284A" w:rsidP="00A7284A">
            <w:pPr>
              <w:rPr>
                <w:szCs w:val="22"/>
              </w:rPr>
            </w:pPr>
            <w:r w:rsidRPr="000876A9">
              <w:rPr>
                <w:szCs w:val="22"/>
              </w:rPr>
              <w:t>Flow meter and level sensor</w:t>
            </w:r>
          </w:p>
          <w:p w14:paraId="46870AEE" w14:textId="77777777" w:rsidR="00A7284A" w:rsidRPr="000876A9" w:rsidRDefault="00A7284A" w:rsidP="00A7284A">
            <w:pPr>
              <w:rPr>
                <w:szCs w:val="22"/>
              </w:rPr>
            </w:pPr>
            <w:r w:rsidRPr="000876A9">
              <w:rPr>
                <w:szCs w:val="22"/>
              </w:rPr>
              <w:t xml:space="preserve">Float switch connectors </w:t>
            </w:r>
          </w:p>
          <w:p w14:paraId="3A204DF8" w14:textId="77777777" w:rsidR="00A7284A" w:rsidRPr="000876A9" w:rsidRDefault="00A7284A" w:rsidP="00A7284A">
            <w:pPr>
              <w:rPr>
                <w:szCs w:val="22"/>
              </w:rPr>
            </w:pPr>
            <w:r w:rsidRPr="000876A9">
              <w:rPr>
                <w:szCs w:val="22"/>
              </w:rPr>
              <w:t>Underground cable conduits to wet well &amp; other devices</w:t>
            </w:r>
          </w:p>
        </w:tc>
      </w:tr>
      <w:tr w:rsidR="00A7284A" w:rsidRPr="001E7DA2" w14:paraId="7690E444" w14:textId="77777777" w:rsidTr="00A7284A">
        <w:trPr>
          <w:tblHeader/>
        </w:trPr>
        <w:tc>
          <w:tcPr>
            <w:tcW w:w="3006"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58032E7F" w14:textId="75E0D816" w:rsidR="00A7284A" w:rsidRPr="000876A9" w:rsidRDefault="00A7284A" w:rsidP="00A7284A">
            <w:pPr>
              <w:rPr>
                <w:szCs w:val="22"/>
              </w:rPr>
            </w:pPr>
            <w:r w:rsidRPr="000876A9">
              <w:rPr>
                <w:szCs w:val="22"/>
              </w:rPr>
              <w:t xml:space="preserve">Third smaller door </w:t>
            </w:r>
            <w:r w:rsidR="001A2622" w:rsidRPr="000876A9">
              <w:rPr>
                <w:szCs w:val="22"/>
              </w:rPr>
              <w:t>(above the cabling zone)</w:t>
            </w:r>
          </w:p>
        </w:tc>
        <w:tc>
          <w:tcPr>
            <w:tcW w:w="6520"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0D1B9788" w14:textId="4DCEA912" w:rsidR="00A7284A" w:rsidRPr="000876A9" w:rsidRDefault="00A7284A" w:rsidP="00A7284A">
            <w:pPr>
              <w:rPr>
                <w:szCs w:val="22"/>
              </w:rPr>
            </w:pPr>
            <w:r w:rsidRPr="000876A9">
              <w:rPr>
                <w:szCs w:val="22"/>
              </w:rPr>
              <w:t xml:space="preserve">Access to </w:t>
            </w:r>
            <w:r w:rsidR="001A2622" w:rsidRPr="000876A9">
              <w:rPr>
                <w:szCs w:val="22"/>
              </w:rPr>
              <w:t xml:space="preserve">Energy Retailer </w:t>
            </w:r>
            <w:r w:rsidRPr="000876A9">
              <w:rPr>
                <w:szCs w:val="22"/>
              </w:rPr>
              <w:t>metering panel</w:t>
            </w:r>
          </w:p>
        </w:tc>
      </w:tr>
    </w:tbl>
    <w:p w14:paraId="2F91F6D2" w14:textId="77777777" w:rsidR="00D72DEE" w:rsidRPr="007117D9" w:rsidRDefault="00D72DEE" w:rsidP="00D72DEE">
      <w:pPr>
        <w:pStyle w:val="Heading4"/>
      </w:pPr>
      <w:r w:rsidRPr="007117D9">
        <w:t>Entering</w:t>
      </w:r>
    </w:p>
    <w:p w14:paraId="0DB6A258" w14:textId="77777777" w:rsidR="00D72DEE" w:rsidRDefault="00D72DEE" w:rsidP="00AB17ED">
      <w:pPr>
        <w:pStyle w:val="ListParagraph"/>
        <w:numPr>
          <w:ilvl w:val="0"/>
          <w:numId w:val="13"/>
        </w:numPr>
        <w:rPr>
          <w:rFonts w:eastAsiaTheme="minorEastAsia"/>
        </w:rPr>
      </w:pPr>
      <w:r w:rsidRPr="00D72DEE">
        <w:rPr>
          <w:rFonts w:eastAsiaTheme="minorEastAsia"/>
        </w:rPr>
        <w:t>Unlock &amp; Open main switchboard door</w:t>
      </w:r>
      <w:r>
        <w:rPr>
          <w:rFonts w:eastAsiaTheme="minorEastAsia"/>
        </w:rPr>
        <w:t>.</w:t>
      </w:r>
    </w:p>
    <w:p w14:paraId="3C5C94BF" w14:textId="6417A3BB" w:rsidR="007117D9" w:rsidRDefault="007117D9" w:rsidP="007117D9">
      <w:pPr>
        <w:pStyle w:val="Normal-Bold"/>
      </w:pPr>
      <w:r w:rsidRPr="006B7D46">
        <w:t>NOTE</w:t>
      </w:r>
      <w:r>
        <w:t xml:space="preserve">: Once a door has been opened, closing the door does not stop the </w:t>
      </w:r>
      <w:r w:rsidR="001A2622">
        <w:t>intruder alarm from activating – the disable switch must be used via the procedure below.</w:t>
      </w:r>
      <w:r w:rsidR="007A49E5">
        <w:t xml:space="preserve"> </w:t>
      </w:r>
    </w:p>
    <w:p w14:paraId="46C328C5" w14:textId="50717A6A" w:rsidR="00D72DEE" w:rsidRDefault="001A2622" w:rsidP="00AB17ED">
      <w:pPr>
        <w:pStyle w:val="ListParagraph"/>
        <w:numPr>
          <w:ilvl w:val="0"/>
          <w:numId w:val="13"/>
        </w:numPr>
        <w:rPr>
          <w:rFonts w:eastAsiaTheme="minorEastAsia"/>
        </w:rPr>
      </w:pPr>
      <w:r>
        <w:rPr>
          <w:rFonts w:eastAsiaTheme="minorEastAsia"/>
        </w:rPr>
        <w:t xml:space="preserve">Turn the </w:t>
      </w:r>
      <w:r w:rsidR="00FE37EB">
        <w:rPr>
          <w:rFonts w:eastAsiaTheme="minorEastAsia"/>
        </w:rPr>
        <w:t xml:space="preserve">SCADA </w:t>
      </w:r>
      <w:r>
        <w:rPr>
          <w:rFonts w:eastAsiaTheme="minorEastAsia"/>
        </w:rPr>
        <w:t>alarms switch</w:t>
      </w:r>
      <w:r w:rsidR="00D72DEE" w:rsidRPr="00D72DEE">
        <w:rPr>
          <w:rFonts w:eastAsiaTheme="minorEastAsia"/>
        </w:rPr>
        <w:t xml:space="preserve"> </w:t>
      </w:r>
      <w:r w:rsidR="00FE37EB">
        <w:rPr>
          <w:rFonts w:eastAsiaTheme="minorEastAsia"/>
        </w:rPr>
        <w:t>to the</w:t>
      </w:r>
      <w:r w:rsidR="00D72DEE" w:rsidRPr="00D72DEE">
        <w:rPr>
          <w:rFonts w:eastAsiaTheme="minorEastAsia"/>
        </w:rPr>
        <w:t xml:space="preserve"> ‘DISABLE</w:t>
      </w:r>
      <w:r w:rsidR="00FE37EB">
        <w:rPr>
          <w:rFonts w:eastAsiaTheme="minorEastAsia"/>
        </w:rPr>
        <w:t>’</w:t>
      </w:r>
      <w:r w:rsidR="00D72DEE" w:rsidRPr="00D72DEE">
        <w:rPr>
          <w:rFonts w:eastAsiaTheme="minorEastAsia"/>
        </w:rPr>
        <w:t xml:space="preserve"> </w:t>
      </w:r>
      <w:r w:rsidR="00FE37EB">
        <w:rPr>
          <w:rFonts w:eastAsiaTheme="minorEastAsia"/>
        </w:rPr>
        <w:t xml:space="preserve">position </w:t>
      </w:r>
      <w:r w:rsidR="00D72DEE" w:rsidRPr="00D72DEE">
        <w:rPr>
          <w:rFonts w:eastAsiaTheme="minorEastAsia"/>
        </w:rPr>
        <w:t>(within 3</w:t>
      </w:r>
      <w:r>
        <w:rPr>
          <w:rFonts w:eastAsiaTheme="minorEastAsia"/>
        </w:rPr>
        <w:t>0</w:t>
      </w:r>
      <w:r w:rsidR="007117D9">
        <w:rPr>
          <w:rFonts w:eastAsiaTheme="minorEastAsia"/>
        </w:rPr>
        <w:t xml:space="preserve"> </w:t>
      </w:r>
      <w:r w:rsidR="00D72DEE" w:rsidRPr="00D72DEE">
        <w:rPr>
          <w:rFonts w:eastAsiaTheme="minorEastAsia"/>
        </w:rPr>
        <w:t>sec of opening door).</w:t>
      </w:r>
    </w:p>
    <w:p w14:paraId="47FFEF0C" w14:textId="77777777" w:rsidR="00D72DEE" w:rsidRDefault="00D72DEE" w:rsidP="00D72DEE">
      <w:pPr>
        <w:ind w:left="720"/>
        <w:jc w:val="center"/>
        <w:rPr>
          <w:rFonts w:eastAsiaTheme="minorEastAsia"/>
        </w:rPr>
      </w:pPr>
      <w:r w:rsidRPr="00D750A6">
        <w:rPr>
          <w:noProof/>
          <w:lang w:eastAsia="en-AU"/>
        </w:rPr>
        <w:drawing>
          <wp:inline distT="0" distB="0" distL="0" distR="0" wp14:anchorId="7F0F8DBD" wp14:editId="12BD8486">
            <wp:extent cx="2867025" cy="1536030"/>
            <wp:effectExtent l="0" t="0" r="0" b="7620"/>
            <wp:docPr id="21" name="Picture 21" descr="S:\Jobs\3337.000 Tas Water General\3337.085 Sewage PS Generic Manual\2100 Photos\20141216 - SPS_Switchboard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Jobs\3337.000 Tas Water General\3337.085 Sewage PS Generic Manual\2100 Photos\20141216 - SPS_Switchboards (5).JPG"/>
                    <pic:cNvPicPr>
                      <a:picLocks noChangeAspect="1" noChangeArrowheads="1"/>
                    </pic:cNvPicPr>
                  </pic:nvPicPr>
                  <pic:blipFill rotWithShape="1">
                    <a:blip r:embed="rId48" cstate="screen">
                      <a:extLst>
                        <a:ext uri="{BEBA8EAE-BF5A-486C-A8C5-ECC9F3942E4B}">
                          <a14:imgProps xmlns:a14="http://schemas.microsoft.com/office/drawing/2010/main">
                            <a14:imgLayer r:embed="rId49">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867025" cy="1536030"/>
                    </a:xfrm>
                    <a:prstGeom prst="rect">
                      <a:avLst/>
                    </a:prstGeom>
                    <a:noFill/>
                    <a:ln>
                      <a:noFill/>
                    </a:ln>
                    <a:extLst>
                      <a:ext uri="{53640926-AAD7-44D8-BBD7-CCE9431645EC}">
                        <a14:shadowObscured xmlns:a14="http://schemas.microsoft.com/office/drawing/2010/main"/>
                      </a:ext>
                    </a:extLst>
                  </pic:spPr>
                </pic:pic>
              </a:graphicData>
            </a:graphic>
          </wp:inline>
        </w:drawing>
      </w:r>
    </w:p>
    <w:p w14:paraId="40828543" w14:textId="77777777" w:rsidR="007117D9" w:rsidRDefault="007117D9" w:rsidP="00D72DEE">
      <w:pPr>
        <w:ind w:left="720"/>
        <w:jc w:val="center"/>
        <w:rPr>
          <w:rFonts w:eastAsiaTheme="minorEastAsia"/>
        </w:rPr>
      </w:pPr>
    </w:p>
    <w:p w14:paraId="1615F551" w14:textId="667DA830" w:rsidR="007A49E5" w:rsidRPr="007A49E5" w:rsidRDefault="007A49E5" w:rsidP="007A49E5">
      <w:pPr>
        <w:pStyle w:val="Normal-Bold"/>
      </w:pPr>
      <w:r>
        <w:t>NOTE: If the key switch is not set to ‘DISABLE’ within 3</w:t>
      </w:r>
      <w:r w:rsidR="001A2622">
        <w:t>0</w:t>
      </w:r>
      <w:r>
        <w:t xml:space="preserve"> seconds, and ‘Intruder Alarm’ is generated </w:t>
      </w:r>
    </w:p>
    <w:p w14:paraId="7CA438BD" w14:textId="70F72848" w:rsidR="007A49E5" w:rsidRPr="00B20C32" w:rsidRDefault="00D72DEE" w:rsidP="00432987">
      <w:pPr>
        <w:pStyle w:val="ListParagraph"/>
        <w:numPr>
          <w:ilvl w:val="0"/>
          <w:numId w:val="13"/>
        </w:numPr>
        <w:rPr>
          <w:rFonts w:eastAsiaTheme="minorEastAsia" w:cstheme="minorBidi"/>
          <w:b/>
          <w:bCs/>
          <w:szCs w:val="28"/>
          <w:lang w:eastAsia="en-AU"/>
        </w:rPr>
      </w:pPr>
      <w:r w:rsidRPr="00D750A6">
        <w:t>All Doors are now able to be opened</w:t>
      </w:r>
      <w:r w:rsidR="007117D9">
        <w:t>, and a</w:t>
      </w:r>
      <w:r w:rsidR="007117D9" w:rsidRPr="007117D9">
        <w:t>ll alarms (except for Emergency Stop</w:t>
      </w:r>
      <w:r w:rsidR="001A2622">
        <w:t>, Smoke Alarm</w:t>
      </w:r>
      <w:r w:rsidR="003719AF">
        <w:t>, High Float Sustained</w:t>
      </w:r>
      <w:r w:rsidR="007117D9" w:rsidRPr="007117D9">
        <w:t xml:space="preserve"> and RTU internal alarms) are suppressed while the </w:t>
      </w:r>
      <w:r w:rsidR="00FE37EB">
        <w:t>SCADA alarms switch is set to ‘DISABLE’</w:t>
      </w:r>
      <w:r w:rsidR="007117D9" w:rsidRPr="007117D9">
        <w:t xml:space="preserve"> and the doors are open.</w:t>
      </w:r>
    </w:p>
    <w:p w14:paraId="4321B128" w14:textId="77777777" w:rsidR="00741DBF" w:rsidRPr="007117D9" w:rsidRDefault="00741DBF" w:rsidP="00741DBF">
      <w:pPr>
        <w:pStyle w:val="Heading4"/>
      </w:pPr>
      <w:r w:rsidRPr="007117D9">
        <w:t>Exiting</w:t>
      </w:r>
    </w:p>
    <w:p w14:paraId="7E96272A" w14:textId="77777777" w:rsidR="00741DBF" w:rsidRPr="00741DBF" w:rsidRDefault="00741DBF" w:rsidP="007A49E5">
      <w:pPr>
        <w:pStyle w:val="ListParagraph"/>
        <w:numPr>
          <w:ilvl w:val="0"/>
          <w:numId w:val="44"/>
        </w:numPr>
        <w:rPr>
          <w:rFonts w:eastAsiaTheme="minorEastAsia"/>
        </w:rPr>
      </w:pPr>
      <w:r w:rsidRPr="00D750A6">
        <w:t>Close and lock all switchboard doors apart from the main switchboard door</w:t>
      </w:r>
      <w:r>
        <w:t>.</w:t>
      </w:r>
    </w:p>
    <w:p w14:paraId="61697C14" w14:textId="32432BD5" w:rsidR="00741DBF" w:rsidRPr="00741DBF" w:rsidRDefault="001A2622" w:rsidP="007A49E5">
      <w:pPr>
        <w:pStyle w:val="ListParagraph"/>
        <w:numPr>
          <w:ilvl w:val="0"/>
          <w:numId w:val="44"/>
        </w:numPr>
        <w:rPr>
          <w:rFonts w:eastAsiaTheme="minorEastAsia"/>
        </w:rPr>
      </w:pPr>
      <w:r>
        <w:rPr>
          <w:rFonts w:eastAsiaTheme="minorEastAsia"/>
        </w:rPr>
        <w:t xml:space="preserve">Turn the </w:t>
      </w:r>
      <w:r w:rsidR="00FE37EB">
        <w:rPr>
          <w:rFonts w:eastAsiaTheme="minorEastAsia"/>
        </w:rPr>
        <w:t>SCADA Alarm</w:t>
      </w:r>
      <w:r w:rsidR="000876A9">
        <w:rPr>
          <w:rFonts w:eastAsiaTheme="minorEastAsia"/>
        </w:rPr>
        <w:t xml:space="preserve"> </w:t>
      </w:r>
      <w:r w:rsidR="00741DBF" w:rsidRPr="00741DBF">
        <w:rPr>
          <w:rFonts w:eastAsiaTheme="minorEastAsia"/>
        </w:rPr>
        <w:t>switch</w:t>
      </w:r>
      <w:r>
        <w:rPr>
          <w:rFonts w:eastAsiaTheme="minorEastAsia"/>
        </w:rPr>
        <w:t xml:space="preserve"> to</w:t>
      </w:r>
      <w:r w:rsidR="00741DBF" w:rsidRPr="00741DBF">
        <w:rPr>
          <w:rFonts w:eastAsiaTheme="minorEastAsia"/>
        </w:rPr>
        <w:t xml:space="preserve"> ‘ENABLE</w:t>
      </w:r>
      <w:r w:rsidR="00FE37EB">
        <w:rPr>
          <w:rFonts w:eastAsiaTheme="minorEastAsia"/>
        </w:rPr>
        <w:t>’ position</w:t>
      </w:r>
      <w:r w:rsidR="00741DBF" w:rsidRPr="00741DBF">
        <w:rPr>
          <w:rFonts w:eastAsiaTheme="minorEastAsia"/>
        </w:rPr>
        <w:t>. The operator now has 30 seconds to close the main switchboard door.</w:t>
      </w:r>
    </w:p>
    <w:p w14:paraId="26C9F4FE" w14:textId="77777777" w:rsidR="00741DBF" w:rsidRPr="00741DBF" w:rsidRDefault="00741DBF" w:rsidP="007A49E5">
      <w:pPr>
        <w:pStyle w:val="ListParagraph"/>
        <w:numPr>
          <w:ilvl w:val="0"/>
          <w:numId w:val="44"/>
        </w:numPr>
        <w:rPr>
          <w:rFonts w:eastAsiaTheme="minorEastAsia"/>
        </w:rPr>
      </w:pPr>
      <w:r w:rsidRPr="00741DBF">
        <w:rPr>
          <w:rFonts w:eastAsiaTheme="minorEastAsia"/>
        </w:rPr>
        <w:t>C</w:t>
      </w:r>
      <w:r>
        <w:rPr>
          <w:rFonts w:eastAsiaTheme="minorEastAsia"/>
        </w:rPr>
        <w:t>lose</w:t>
      </w:r>
      <w:r w:rsidRPr="00741DBF">
        <w:rPr>
          <w:rFonts w:eastAsiaTheme="minorEastAsia"/>
        </w:rPr>
        <w:t xml:space="preserve"> main switchboard door and lock</w:t>
      </w:r>
      <w:r>
        <w:rPr>
          <w:rFonts w:eastAsiaTheme="minorEastAsia"/>
        </w:rPr>
        <w:t>.</w:t>
      </w:r>
    </w:p>
    <w:p w14:paraId="20F30EE5" w14:textId="38876B3B" w:rsidR="007117D9" w:rsidRDefault="007A49E5" w:rsidP="007A49E5">
      <w:pPr>
        <w:pStyle w:val="Normal-Bold"/>
      </w:pPr>
      <w:r>
        <w:t xml:space="preserve">NOTE: </w:t>
      </w:r>
      <w:r w:rsidR="007117D9" w:rsidRPr="00CC394D">
        <w:t>If after 30 seconds the door(s) switches are not closed</w:t>
      </w:r>
      <w:r w:rsidR="007117D9">
        <w:t>,</w:t>
      </w:r>
      <w:r w:rsidR="007117D9" w:rsidRPr="00CC394D">
        <w:t xml:space="preserve"> an </w:t>
      </w:r>
      <w:r w:rsidR="007117D9">
        <w:t>‘</w:t>
      </w:r>
      <w:r w:rsidR="007117D9" w:rsidRPr="00CC394D">
        <w:t>Intruder Alarm</w:t>
      </w:r>
      <w:r w:rsidR="007117D9">
        <w:t>’</w:t>
      </w:r>
      <w:r w:rsidR="007117D9" w:rsidRPr="00CC394D">
        <w:t xml:space="preserve"> </w:t>
      </w:r>
      <w:r w:rsidR="007117D9">
        <w:t>is</w:t>
      </w:r>
      <w:r w:rsidR="007117D9" w:rsidRPr="00CC394D">
        <w:t xml:space="preserve"> created</w:t>
      </w:r>
      <w:r w:rsidR="001A2622">
        <w:t xml:space="preserve"> </w:t>
      </w:r>
      <w:r w:rsidR="00752E33">
        <w:t>and</w:t>
      </w:r>
      <w:r w:rsidR="001A2622">
        <w:t xml:space="preserve"> the buzzer will activate.</w:t>
      </w:r>
    </w:p>
    <w:p w14:paraId="278F381E" w14:textId="55F552E9" w:rsidR="007117D9" w:rsidRDefault="007A49E5" w:rsidP="007A49E5">
      <w:pPr>
        <w:pStyle w:val="Normal-Bold"/>
      </w:pPr>
      <w:r>
        <w:t xml:space="preserve">NOTE: </w:t>
      </w:r>
      <w:r w:rsidR="007117D9">
        <w:t xml:space="preserve">If the key switch is left in ‘Disable’ and all doors are closed, then the </w:t>
      </w:r>
      <w:r w:rsidR="001A2622">
        <w:t>buzzer will activate immediately and an ‘Intruder Alarm’ is generated.</w:t>
      </w:r>
    </w:p>
    <w:p w14:paraId="5FAE8151" w14:textId="77777777" w:rsidR="00741DBF" w:rsidRDefault="00741DBF" w:rsidP="00741DBF">
      <w:pPr>
        <w:pStyle w:val="Heading3"/>
        <w:rPr>
          <w:rFonts w:eastAsiaTheme="minorEastAsia"/>
        </w:rPr>
      </w:pPr>
      <w:bookmarkStart w:id="20" w:name="_Toc98414976"/>
      <w:bookmarkStart w:id="21" w:name="_Toc98424020"/>
      <w:bookmarkStart w:id="22" w:name="_Toc98425178"/>
      <w:bookmarkStart w:id="23" w:name="_Toc98425372"/>
      <w:bookmarkStart w:id="24" w:name="_Toc98425459"/>
      <w:bookmarkStart w:id="25" w:name="_Toc98414977"/>
      <w:bookmarkStart w:id="26" w:name="_Toc98424021"/>
      <w:bookmarkStart w:id="27" w:name="_Toc98425179"/>
      <w:bookmarkStart w:id="28" w:name="_Toc98425373"/>
      <w:bookmarkStart w:id="29" w:name="_Toc98425460"/>
      <w:bookmarkStart w:id="30" w:name="_Toc98414978"/>
      <w:bookmarkStart w:id="31" w:name="_Toc98424022"/>
      <w:bookmarkStart w:id="32" w:name="_Toc98425180"/>
      <w:bookmarkStart w:id="33" w:name="_Toc98425374"/>
      <w:bookmarkStart w:id="34" w:name="_Toc98425461"/>
      <w:bookmarkStart w:id="35" w:name="_Toc100214061"/>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Pr>
          <w:rFonts w:eastAsiaTheme="minorEastAsia"/>
        </w:rPr>
        <w:t>Switchboard Designs</w:t>
      </w:r>
      <w:bookmarkEnd w:id="35"/>
    </w:p>
    <w:p w14:paraId="44A3EF8B" w14:textId="77777777" w:rsidR="00741DBF" w:rsidRPr="00741DBF" w:rsidRDefault="00741DBF" w:rsidP="00741DBF">
      <w:pPr>
        <w:rPr>
          <w:rFonts w:eastAsiaTheme="minorEastAsia"/>
        </w:rPr>
      </w:pPr>
      <w:r w:rsidRPr="00741DBF">
        <w:rPr>
          <w:rFonts w:eastAsiaTheme="minorEastAsia"/>
        </w:rPr>
        <w:t>The sewage pump station is designed to be completely contained within the cabinet. To operate the pump station the operator will first need to enter the cabinet using a standard TasWater key.</w:t>
      </w:r>
    </w:p>
    <w:p w14:paraId="60298FA5" w14:textId="77777777" w:rsidR="00741DBF" w:rsidRPr="00741DBF" w:rsidRDefault="00741DBF" w:rsidP="00741DBF">
      <w:pPr>
        <w:rPr>
          <w:rFonts w:eastAsiaTheme="minorEastAsia"/>
        </w:rPr>
      </w:pPr>
    </w:p>
    <w:p w14:paraId="35789937" w14:textId="77777777" w:rsidR="00741DBF" w:rsidRPr="00741DBF" w:rsidRDefault="00741DBF" w:rsidP="00741DBF">
      <w:pPr>
        <w:rPr>
          <w:rFonts w:eastAsiaTheme="minorEastAsia"/>
        </w:rPr>
      </w:pPr>
      <w:r w:rsidRPr="00741DBF">
        <w:rPr>
          <w:rFonts w:eastAsiaTheme="minorEastAsia"/>
        </w:rPr>
        <w:lastRenderedPageBreak/>
        <w:t>The main door at the front of the cabinet would be the initial method of entry as this provides entry to all the pump station controls including:</w:t>
      </w:r>
    </w:p>
    <w:p w14:paraId="6E9A9883" w14:textId="77777777" w:rsidR="00741DBF" w:rsidRPr="00741DBF" w:rsidRDefault="00741DBF" w:rsidP="00741DBF">
      <w:pPr>
        <w:rPr>
          <w:rFonts w:eastAsiaTheme="minorEastAsia"/>
        </w:rPr>
      </w:pPr>
    </w:p>
    <w:p w14:paraId="3BD9C902" w14:textId="77777777" w:rsidR="00741DBF" w:rsidRPr="00741DBF" w:rsidRDefault="00741DBF" w:rsidP="00AB17ED">
      <w:pPr>
        <w:numPr>
          <w:ilvl w:val="0"/>
          <w:numId w:val="16"/>
        </w:numPr>
        <w:rPr>
          <w:rFonts w:eastAsiaTheme="minorEastAsia"/>
        </w:rPr>
      </w:pPr>
      <w:r w:rsidRPr="00741DBF">
        <w:rPr>
          <w:rFonts w:eastAsiaTheme="minorEastAsia"/>
        </w:rPr>
        <w:t>Pump Station controls</w:t>
      </w:r>
    </w:p>
    <w:p w14:paraId="2D012F77" w14:textId="77777777" w:rsidR="00741DBF" w:rsidRPr="00741DBF" w:rsidRDefault="00741DBF" w:rsidP="00AB17ED">
      <w:pPr>
        <w:numPr>
          <w:ilvl w:val="0"/>
          <w:numId w:val="16"/>
        </w:numPr>
        <w:rPr>
          <w:rFonts w:eastAsiaTheme="minorEastAsia"/>
        </w:rPr>
      </w:pPr>
      <w:r w:rsidRPr="00741DBF">
        <w:rPr>
          <w:rFonts w:eastAsiaTheme="minorEastAsia"/>
        </w:rPr>
        <w:t>Pump main isolators</w:t>
      </w:r>
    </w:p>
    <w:p w14:paraId="2186A4A0" w14:textId="77777777" w:rsidR="00741DBF" w:rsidRPr="00741DBF" w:rsidRDefault="00741DBF" w:rsidP="00AB17ED">
      <w:pPr>
        <w:numPr>
          <w:ilvl w:val="0"/>
          <w:numId w:val="16"/>
        </w:numPr>
        <w:rPr>
          <w:rFonts w:eastAsiaTheme="minorEastAsia"/>
        </w:rPr>
      </w:pPr>
      <w:r w:rsidRPr="00741DBF">
        <w:rPr>
          <w:rFonts w:eastAsiaTheme="minorEastAsia"/>
        </w:rPr>
        <w:t>Indicators and displays</w:t>
      </w:r>
    </w:p>
    <w:p w14:paraId="45665109" w14:textId="77777777" w:rsidR="00741DBF" w:rsidRPr="00741DBF" w:rsidRDefault="00741DBF" w:rsidP="00AB17ED">
      <w:pPr>
        <w:numPr>
          <w:ilvl w:val="0"/>
          <w:numId w:val="16"/>
        </w:numPr>
        <w:rPr>
          <w:rFonts w:eastAsiaTheme="minorEastAsia"/>
        </w:rPr>
      </w:pPr>
      <w:r w:rsidRPr="00741DBF">
        <w:rPr>
          <w:rFonts w:eastAsiaTheme="minorEastAsia"/>
        </w:rPr>
        <w:t>Power Distribution section</w:t>
      </w:r>
    </w:p>
    <w:p w14:paraId="013FA7FB" w14:textId="77777777" w:rsidR="00741DBF" w:rsidRPr="00741DBF" w:rsidRDefault="00741DBF" w:rsidP="00741DBF">
      <w:pPr>
        <w:rPr>
          <w:rFonts w:eastAsiaTheme="minorEastAsia"/>
        </w:rPr>
      </w:pPr>
    </w:p>
    <w:p w14:paraId="021BF645" w14:textId="29D33CCC" w:rsidR="00741DBF" w:rsidRPr="00741DBF" w:rsidRDefault="00741DBF" w:rsidP="00741DBF">
      <w:pPr>
        <w:rPr>
          <w:rFonts w:eastAsiaTheme="minorEastAsia"/>
        </w:rPr>
      </w:pPr>
      <w:r w:rsidRPr="00741DBF">
        <w:rPr>
          <w:rFonts w:eastAsiaTheme="minorEastAsia"/>
        </w:rPr>
        <w:t xml:space="preserve">The </w:t>
      </w:r>
      <w:r w:rsidR="001A2622">
        <w:rPr>
          <w:rFonts w:eastAsiaTheme="minorEastAsia"/>
        </w:rPr>
        <w:t>lower</w:t>
      </w:r>
      <w:r w:rsidRPr="00741DBF">
        <w:rPr>
          <w:rFonts w:eastAsiaTheme="minorEastAsia"/>
        </w:rPr>
        <w:t xml:space="preserve"> side section has been reserved for the cableway, the metering panel, pump power cable plugs and sockets for easy disconnection of the pumps.</w:t>
      </w:r>
    </w:p>
    <w:p w14:paraId="05C35D62" w14:textId="77777777" w:rsidR="00741DBF" w:rsidRPr="00741DBF" w:rsidRDefault="00741DBF" w:rsidP="00741DBF">
      <w:pPr>
        <w:rPr>
          <w:rFonts w:eastAsiaTheme="minorEastAsia"/>
        </w:rPr>
      </w:pPr>
    </w:p>
    <w:p w14:paraId="32E22CF0" w14:textId="77777777" w:rsidR="00741DBF" w:rsidRPr="00741DBF" w:rsidRDefault="00741DBF" w:rsidP="00AB17ED">
      <w:pPr>
        <w:numPr>
          <w:ilvl w:val="0"/>
          <w:numId w:val="15"/>
        </w:numPr>
        <w:rPr>
          <w:rFonts w:eastAsiaTheme="minorEastAsia"/>
        </w:rPr>
      </w:pPr>
      <w:r w:rsidRPr="00741DBF">
        <w:rPr>
          <w:rFonts w:eastAsiaTheme="minorEastAsia"/>
        </w:rPr>
        <w:t>Emergency generator connection socket</w:t>
      </w:r>
    </w:p>
    <w:p w14:paraId="29E2C475" w14:textId="77777777" w:rsidR="00741DBF" w:rsidRPr="00741DBF" w:rsidRDefault="00741DBF" w:rsidP="00AB17ED">
      <w:pPr>
        <w:numPr>
          <w:ilvl w:val="0"/>
          <w:numId w:val="15"/>
        </w:numPr>
        <w:rPr>
          <w:rFonts w:eastAsiaTheme="minorEastAsia"/>
        </w:rPr>
      </w:pPr>
      <w:r w:rsidRPr="00741DBF">
        <w:rPr>
          <w:rFonts w:eastAsiaTheme="minorEastAsia"/>
        </w:rPr>
        <w:t>Flow meter (if installed) and level sensor</w:t>
      </w:r>
    </w:p>
    <w:p w14:paraId="7B9791FE" w14:textId="77777777" w:rsidR="00741DBF" w:rsidRPr="00741DBF" w:rsidRDefault="00741DBF" w:rsidP="00AB17ED">
      <w:pPr>
        <w:numPr>
          <w:ilvl w:val="0"/>
          <w:numId w:val="15"/>
        </w:numPr>
        <w:rPr>
          <w:rFonts w:eastAsiaTheme="minorEastAsia"/>
        </w:rPr>
      </w:pPr>
      <w:r w:rsidRPr="00741DBF">
        <w:rPr>
          <w:rFonts w:eastAsiaTheme="minorEastAsia"/>
        </w:rPr>
        <w:t xml:space="preserve">Float switch connectors </w:t>
      </w:r>
    </w:p>
    <w:p w14:paraId="318C924F" w14:textId="77777777" w:rsidR="00741DBF" w:rsidRPr="00741DBF" w:rsidRDefault="00741DBF" w:rsidP="00AB17ED">
      <w:pPr>
        <w:numPr>
          <w:ilvl w:val="0"/>
          <w:numId w:val="15"/>
        </w:numPr>
        <w:rPr>
          <w:rFonts w:eastAsiaTheme="minorEastAsia"/>
        </w:rPr>
      </w:pPr>
      <w:r w:rsidRPr="00741DBF">
        <w:rPr>
          <w:rFonts w:eastAsiaTheme="minorEastAsia"/>
        </w:rPr>
        <w:t>Underground cable conduits to wet well and other services</w:t>
      </w:r>
    </w:p>
    <w:p w14:paraId="78D5BF8E" w14:textId="77777777" w:rsidR="00741DBF" w:rsidRPr="00741DBF" w:rsidRDefault="00741DBF" w:rsidP="00741DBF">
      <w:pPr>
        <w:rPr>
          <w:rFonts w:eastAsiaTheme="minorEastAsia"/>
        </w:rPr>
      </w:pPr>
    </w:p>
    <w:p w14:paraId="3D78D829" w14:textId="04B7E70C" w:rsidR="00954945" w:rsidRDefault="00741DBF">
      <w:pPr>
        <w:rPr>
          <w:rFonts w:eastAsiaTheme="minorEastAsia" w:cs="Arial"/>
          <w:bCs/>
          <w:color w:val="808083"/>
          <w:sz w:val="28"/>
          <w:szCs w:val="26"/>
        </w:rPr>
      </w:pPr>
      <w:r w:rsidRPr="00741DBF">
        <w:rPr>
          <w:rFonts w:eastAsiaTheme="minorEastAsia"/>
        </w:rPr>
        <w:t xml:space="preserve">A third smaller door is also positioned </w:t>
      </w:r>
      <w:r w:rsidR="001A2622">
        <w:rPr>
          <w:rFonts w:eastAsiaTheme="minorEastAsia"/>
        </w:rPr>
        <w:t>above the cable section</w:t>
      </w:r>
      <w:r w:rsidRPr="00741DBF">
        <w:rPr>
          <w:rFonts w:eastAsiaTheme="minorEastAsia"/>
        </w:rPr>
        <w:t xml:space="preserve"> and this is for Electricity Supply Authority access to their metering panel.</w:t>
      </w:r>
    </w:p>
    <w:p w14:paraId="60097BE7" w14:textId="77777777" w:rsidR="00741DBF" w:rsidRDefault="00741DBF" w:rsidP="00741DBF">
      <w:pPr>
        <w:pStyle w:val="Heading3"/>
        <w:rPr>
          <w:rFonts w:eastAsiaTheme="minorEastAsia"/>
        </w:rPr>
      </w:pPr>
      <w:bookmarkStart w:id="36" w:name="_Toc100214062"/>
      <w:r>
        <w:rPr>
          <w:rFonts w:eastAsiaTheme="minorEastAsia"/>
        </w:rPr>
        <w:t>Indicators &amp; Displays</w:t>
      </w:r>
      <w:bookmarkEnd w:id="36"/>
    </w:p>
    <w:p w14:paraId="66E3330B" w14:textId="77777777" w:rsidR="00741DBF" w:rsidRDefault="00741DBF" w:rsidP="00741DBF">
      <w:pPr>
        <w:rPr>
          <w:rFonts w:eastAsiaTheme="minorEastAsia"/>
        </w:rPr>
      </w:pPr>
      <w:r w:rsidRPr="00741DBF">
        <w:rPr>
          <w:rFonts w:eastAsiaTheme="minorEastAsia"/>
        </w:rPr>
        <w:t>The pump station switchboard is provided with multiple indicators and displays.</w:t>
      </w:r>
    </w:p>
    <w:tbl>
      <w:tblPr>
        <w:tblW w:w="9385" w:type="dxa"/>
        <w:tblInd w:w="108" w:type="dxa"/>
        <w:tblBorders>
          <w:top w:val="single" w:sz="4" w:space="0" w:color="808083"/>
          <w:left w:val="single" w:sz="4" w:space="0" w:color="808083"/>
          <w:bottom w:val="single" w:sz="4" w:space="0" w:color="808083"/>
          <w:right w:val="single" w:sz="4" w:space="0" w:color="808083"/>
          <w:insideH w:val="single" w:sz="4" w:space="0" w:color="808083"/>
          <w:insideV w:val="single" w:sz="4" w:space="0" w:color="808083"/>
        </w:tblBorders>
        <w:tblCellMar>
          <w:left w:w="0" w:type="dxa"/>
          <w:right w:w="0" w:type="dxa"/>
        </w:tblCellMar>
        <w:tblLook w:val="04A0" w:firstRow="1" w:lastRow="0" w:firstColumn="1" w:lastColumn="0" w:noHBand="0" w:noVBand="1"/>
      </w:tblPr>
      <w:tblGrid>
        <w:gridCol w:w="3006"/>
        <w:gridCol w:w="6379"/>
      </w:tblGrid>
      <w:tr w:rsidR="00D7228C" w:rsidRPr="009D0CD1" w14:paraId="75ADEEA4" w14:textId="77777777" w:rsidTr="00FD6AA5">
        <w:trPr>
          <w:tblHeader/>
        </w:trPr>
        <w:tc>
          <w:tcPr>
            <w:tcW w:w="3006" w:type="dxa"/>
            <w:tcBorders>
              <w:top w:val="single" w:sz="4" w:space="0" w:color="58595B"/>
              <w:left w:val="single" w:sz="4" w:space="0" w:color="58595B"/>
              <w:bottom w:val="single" w:sz="4" w:space="0" w:color="58595B"/>
              <w:right w:val="single" w:sz="4" w:space="0" w:color="58595B"/>
            </w:tcBorders>
            <w:shd w:val="clear" w:color="auto" w:fill="58595B"/>
            <w:tcMar>
              <w:top w:w="0" w:type="dxa"/>
              <w:left w:w="108" w:type="dxa"/>
              <w:bottom w:w="0" w:type="dxa"/>
              <w:right w:w="108" w:type="dxa"/>
            </w:tcMar>
            <w:vAlign w:val="center"/>
          </w:tcPr>
          <w:p w14:paraId="352A1CF1" w14:textId="77777777" w:rsidR="00D7228C" w:rsidRPr="009D0CD1" w:rsidRDefault="00D7228C" w:rsidP="00A7284A">
            <w:pPr>
              <w:jc w:val="center"/>
              <w:rPr>
                <w:rFonts w:asciiTheme="minorHAnsi" w:eastAsiaTheme="minorEastAsia" w:hAnsiTheme="minorHAnsi" w:cs="Arial"/>
                <w:b/>
                <w:color w:val="FFFFFF" w:themeColor="background1"/>
                <w:sz w:val="20"/>
              </w:rPr>
            </w:pPr>
            <w:r>
              <w:rPr>
                <w:rFonts w:asciiTheme="minorHAnsi" w:eastAsiaTheme="minorEastAsia" w:hAnsiTheme="minorHAnsi" w:cs="Arial"/>
                <w:b/>
                <w:color w:val="FFFFFF" w:themeColor="background1"/>
                <w:sz w:val="20"/>
              </w:rPr>
              <w:t>Equipment</w:t>
            </w:r>
          </w:p>
        </w:tc>
        <w:tc>
          <w:tcPr>
            <w:tcW w:w="6379" w:type="dxa"/>
            <w:tcBorders>
              <w:top w:val="single" w:sz="4" w:space="0" w:color="58595B"/>
              <w:left w:val="single" w:sz="4" w:space="0" w:color="58595B"/>
              <w:bottom w:val="single" w:sz="4" w:space="0" w:color="58595B"/>
              <w:right w:val="single" w:sz="4" w:space="0" w:color="58595B"/>
            </w:tcBorders>
            <w:shd w:val="clear" w:color="auto" w:fill="58595B"/>
            <w:tcMar>
              <w:top w:w="0" w:type="dxa"/>
              <w:left w:w="108" w:type="dxa"/>
              <w:bottom w:w="0" w:type="dxa"/>
              <w:right w:w="108" w:type="dxa"/>
            </w:tcMar>
            <w:vAlign w:val="center"/>
          </w:tcPr>
          <w:p w14:paraId="2BA50B44" w14:textId="77777777" w:rsidR="00D7228C" w:rsidRPr="009D0CD1" w:rsidRDefault="00D7228C" w:rsidP="00A7284A">
            <w:pPr>
              <w:jc w:val="center"/>
              <w:rPr>
                <w:rFonts w:asciiTheme="minorHAnsi" w:eastAsiaTheme="minorEastAsia" w:hAnsiTheme="minorHAnsi" w:cs="Arial"/>
                <w:b/>
                <w:color w:val="FFFFFF" w:themeColor="background1"/>
                <w:sz w:val="20"/>
              </w:rPr>
            </w:pPr>
            <w:r>
              <w:rPr>
                <w:rFonts w:asciiTheme="minorHAnsi" w:eastAsiaTheme="minorEastAsia" w:hAnsiTheme="minorHAnsi" w:cs="Arial"/>
                <w:b/>
                <w:color w:val="FFFFFF" w:themeColor="background1"/>
                <w:sz w:val="20"/>
              </w:rPr>
              <w:t>Information Available</w:t>
            </w:r>
          </w:p>
        </w:tc>
      </w:tr>
      <w:tr w:rsidR="00D7228C" w:rsidRPr="00D750A6" w14:paraId="5AD96A99" w14:textId="77777777" w:rsidTr="00FD6AA5">
        <w:trPr>
          <w:tblHeader/>
        </w:trPr>
        <w:tc>
          <w:tcPr>
            <w:tcW w:w="3006" w:type="dxa"/>
            <w:tcBorders>
              <w:top w:val="single" w:sz="4" w:space="0" w:color="58595B"/>
              <w:left w:val="single" w:sz="4" w:space="0" w:color="808083"/>
              <w:bottom w:val="single" w:sz="4" w:space="0" w:color="808083"/>
              <w:right w:val="single" w:sz="4" w:space="0" w:color="808083"/>
            </w:tcBorders>
            <w:tcMar>
              <w:top w:w="0" w:type="dxa"/>
              <w:left w:w="108" w:type="dxa"/>
              <w:bottom w:w="0" w:type="dxa"/>
              <w:right w:w="108" w:type="dxa"/>
            </w:tcMar>
          </w:tcPr>
          <w:p w14:paraId="2CA8F999" w14:textId="77777777" w:rsidR="00D7228C" w:rsidRPr="000876A9" w:rsidRDefault="00D7228C" w:rsidP="00D7228C">
            <w:pPr>
              <w:rPr>
                <w:szCs w:val="22"/>
              </w:rPr>
            </w:pPr>
            <w:r w:rsidRPr="000876A9">
              <w:rPr>
                <w:szCs w:val="22"/>
              </w:rPr>
              <w:t>Wet Well Level Sensor (0 to 10m)</w:t>
            </w:r>
          </w:p>
        </w:tc>
        <w:tc>
          <w:tcPr>
            <w:tcW w:w="6379" w:type="dxa"/>
            <w:tcBorders>
              <w:top w:val="single" w:sz="4" w:space="0" w:color="58595B"/>
              <w:left w:val="single" w:sz="4" w:space="0" w:color="808083"/>
              <w:bottom w:val="single" w:sz="4" w:space="0" w:color="808083"/>
              <w:right w:val="single" w:sz="4" w:space="0" w:color="808083"/>
            </w:tcBorders>
            <w:tcMar>
              <w:top w:w="0" w:type="dxa"/>
              <w:left w:w="108" w:type="dxa"/>
              <w:bottom w:w="0" w:type="dxa"/>
              <w:right w:w="108" w:type="dxa"/>
            </w:tcMar>
          </w:tcPr>
          <w:p w14:paraId="697C2B56" w14:textId="77777777" w:rsidR="00D7228C" w:rsidRPr="000876A9" w:rsidRDefault="00D7228C" w:rsidP="00D7228C">
            <w:pPr>
              <w:rPr>
                <w:szCs w:val="22"/>
              </w:rPr>
            </w:pPr>
            <w:r w:rsidRPr="000876A9">
              <w:rPr>
                <w:szCs w:val="22"/>
              </w:rPr>
              <w:t>Wet well depth in meters</w:t>
            </w:r>
          </w:p>
          <w:p w14:paraId="5B976A64" w14:textId="56E017BB" w:rsidR="00D7228C" w:rsidRPr="000876A9" w:rsidRDefault="00D7228C" w:rsidP="00D7228C">
            <w:pPr>
              <w:rPr>
                <w:b/>
                <w:szCs w:val="22"/>
              </w:rPr>
            </w:pPr>
            <w:r w:rsidRPr="000876A9">
              <w:rPr>
                <w:szCs w:val="22"/>
              </w:rPr>
              <w:t>(bottom of level sensor</w:t>
            </w:r>
            <w:r w:rsidR="004A379F" w:rsidRPr="000876A9">
              <w:rPr>
                <w:szCs w:val="22"/>
              </w:rPr>
              <w:t>,</w:t>
            </w:r>
            <w:r w:rsidRPr="000876A9">
              <w:rPr>
                <w:szCs w:val="22"/>
              </w:rPr>
              <w:t xml:space="preserve"> not bottom of wet well)</w:t>
            </w:r>
          </w:p>
        </w:tc>
      </w:tr>
      <w:tr w:rsidR="00D7228C" w:rsidRPr="00D750A6" w14:paraId="44139E52" w14:textId="77777777" w:rsidTr="00E92633">
        <w:trPr>
          <w:tblHeader/>
        </w:trPr>
        <w:tc>
          <w:tcPr>
            <w:tcW w:w="3006"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61DB5B7A" w14:textId="77777777" w:rsidR="00D7228C" w:rsidRPr="000876A9" w:rsidRDefault="00D7228C" w:rsidP="00D7228C">
            <w:pPr>
              <w:rPr>
                <w:szCs w:val="22"/>
              </w:rPr>
            </w:pPr>
            <w:r w:rsidRPr="000876A9">
              <w:rPr>
                <w:szCs w:val="22"/>
              </w:rPr>
              <w:t>Outflow Flow Sensor (0 to 100 l/s)</w:t>
            </w:r>
            <w:r w:rsidR="00F327E2" w:rsidRPr="000876A9">
              <w:rPr>
                <w:szCs w:val="22"/>
              </w:rPr>
              <w:t xml:space="preserve"> (if installed)</w:t>
            </w:r>
          </w:p>
        </w:tc>
        <w:tc>
          <w:tcPr>
            <w:tcW w:w="6379"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375146BD" w14:textId="77777777" w:rsidR="00D7228C" w:rsidRPr="000876A9" w:rsidRDefault="00D7228C" w:rsidP="00D7228C">
            <w:pPr>
              <w:rPr>
                <w:b/>
                <w:szCs w:val="22"/>
              </w:rPr>
            </w:pPr>
            <w:r w:rsidRPr="000876A9">
              <w:rPr>
                <w:szCs w:val="22"/>
              </w:rPr>
              <w:t xml:space="preserve">Pump flow in litres / second. Shown on the switchboard display and on the flow meter transmitter. </w:t>
            </w:r>
            <w:r w:rsidRPr="000876A9">
              <w:rPr>
                <w:i/>
                <w:szCs w:val="22"/>
              </w:rPr>
              <w:t>If installed.</w:t>
            </w:r>
          </w:p>
        </w:tc>
      </w:tr>
      <w:tr w:rsidR="00D7228C" w:rsidRPr="00D750A6" w14:paraId="7989D917" w14:textId="77777777" w:rsidTr="00E92633">
        <w:trPr>
          <w:tblHeader/>
        </w:trPr>
        <w:tc>
          <w:tcPr>
            <w:tcW w:w="3006"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3FAD8B94" w14:textId="32091AD0" w:rsidR="00D7228C" w:rsidRPr="000876A9" w:rsidRDefault="00C82048" w:rsidP="00D7228C">
            <w:pPr>
              <w:rPr>
                <w:szCs w:val="22"/>
              </w:rPr>
            </w:pPr>
            <w:r w:rsidRPr="000876A9">
              <w:rPr>
                <w:b/>
                <w:color w:val="FF9012" w:themeColor="accent3"/>
                <w:szCs w:val="22"/>
              </w:rPr>
              <w:t>Orange</w:t>
            </w:r>
            <w:r w:rsidR="00D7228C" w:rsidRPr="000876A9">
              <w:rPr>
                <w:szCs w:val="22"/>
              </w:rPr>
              <w:t xml:space="preserve"> High Level Float Indicator lamps </w:t>
            </w:r>
          </w:p>
        </w:tc>
        <w:tc>
          <w:tcPr>
            <w:tcW w:w="6379"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7FD073CB" w14:textId="1E27581B" w:rsidR="00D7228C" w:rsidRPr="000876A9" w:rsidRDefault="00D7228C" w:rsidP="00D7228C">
            <w:pPr>
              <w:rPr>
                <w:szCs w:val="22"/>
              </w:rPr>
            </w:pPr>
            <w:r w:rsidRPr="000876A9">
              <w:rPr>
                <w:szCs w:val="22"/>
              </w:rPr>
              <w:t xml:space="preserve">‘ON’ </w:t>
            </w:r>
            <w:r w:rsidR="004A379F" w:rsidRPr="000876A9">
              <w:rPr>
                <w:szCs w:val="22"/>
              </w:rPr>
              <w:t>- float</w:t>
            </w:r>
            <w:r w:rsidRPr="000876A9">
              <w:rPr>
                <w:szCs w:val="22"/>
              </w:rPr>
              <w:t xml:space="preserve"> switch is submerged</w:t>
            </w:r>
            <w:r w:rsidR="00C82048" w:rsidRPr="000876A9">
              <w:rPr>
                <w:szCs w:val="22"/>
              </w:rPr>
              <w:t xml:space="preserve"> (abnormal operation)</w:t>
            </w:r>
          </w:p>
          <w:p w14:paraId="7AF73A70" w14:textId="14A1F683" w:rsidR="00D7228C" w:rsidRPr="000876A9" w:rsidRDefault="00D7228C" w:rsidP="00D7228C">
            <w:pPr>
              <w:rPr>
                <w:b/>
                <w:szCs w:val="22"/>
              </w:rPr>
            </w:pPr>
            <w:r w:rsidRPr="000876A9">
              <w:rPr>
                <w:szCs w:val="22"/>
              </w:rPr>
              <w:t>‘OFF’ - float is hanging in air</w:t>
            </w:r>
            <w:r w:rsidR="00C82048" w:rsidRPr="000876A9">
              <w:rPr>
                <w:szCs w:val="22"/>
              </w:rPr>
              <w:t xml:space="preserve"> (normal operation</w:t>
            </w:r>
          </w:p>
        </w:tc>
      </w:tr>
      <w:tr w:rsidR="00D7228C" w:rsidRPr="00D750A6" w14:paraId="51F0483A" w14:textId="77777777" w:rsidTr="00E92633">
        <w:trPr>
          <w:tblHeader/>
        </w:trPr>
        <w:tc>
          <w:tcPr>
            <w:tcW w:w="3006"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385A31AE" w14:textId="22565922" w:rsidR="00D7228C" w:rsidRPr="000876A9" w:rsidRDefault="00C82048" w:rsidP="00D7228C">
            <w:pPr>
              <w:rPr>
                <w:szCs w:val="22"/>
              </w:rPr>
            </w:pPr>
            <w:r w:rsidRPr="000876A9">
              <w:rPr>
                <w:b/>
                <w:color w:val="FF9012" w:themeColor="accent3"/>
                <w:szCs w:val="22"/>
              </w:rPr>
              <w:t>Orange</w:t>
            </w:r>
            <w:r w:rsidR="00D7228C" w:rsidRPr="000876A9">
              <w:rPr>
                <w:szCs w:val="22"/>
              </w:rPr>
              <w:t xml:space="preserve"> Low Level Float Indicator lamps</w:t>
            </w:r>
          </w:p>
        </w:tc>
        <w:tc>
          <w:tcPr>
            <w:tcW w:w="6379"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7730B075" w14:textId="666BC5BE" w:rsidR="00D7228C" w:rsidRPr="000876A9" w:rsidRDefault="00D7228C" w:rsidP="00D7228C">
            <w:pPr>
              <w:rPr>
                <w:szCs w:val="22"/>
              </w:rPr>
            </w:pPr>
            <w:r w:rsidRPr="000876A9">
              <w:rPr>
                <w:szCs w:val="22"/>
              </w:rPr>
              <w:t>‘O</w:t>
            </w:r>
            <w:r w:rsidR="00C82048" w:rsidRPr="000876A9">
              <w:rPr>
                <w:szCs w:val="22"/>
              </w:rPr>
              <w:t>FF</w:t>
            </w:r>
            <w:r w:rsidRPr="000876A9">
              <w:rPr>
                <w:szCs w:val="22"/>
              </w:rPr>
              <w:t xml:space="preserve">’ </w:t>
            </w:r>
            <w:r w:rsidR="004A379F" w:rsidRPr="000876A9">
              <w:rPr>
                <w:szCs w:val="22"/>
              </w:rPr>
              <w:t>- float</w:t>
            </w:r>
            <w:r w:rsidRPr="000876A9">
              <w:rPr>
                <w:szCs w:val="22"/>
              </w:rPr>
              <w:t xml:space="preserve"> switch is submerged</w:t>
            </w:r>
            <w:r w:rsidR="00C82048" w:rsidRPr="000876A9">
              <w:rPr>
                <w:szCs w:val="22"/>
              </w:rPr>
              <w:t xml:space="preserve"> (normal operation)</w:t>
            </w:r>
          </w:p>
          <w:p w14:paraId="21EE66F3" w14:textId="33993BEB" w:rsidR="00D7228C" w:rsidRPr="000876A9" w:rsidRDefault="00D7228C" w:rsidP="007A49E5">
            <w:pPr>
              <w:rPr>
                <w:szCs w:val="22"/>
              </w:rPr>
            </w:pPr>
            <w:r w:rsidRPr="000876A9">
              <w:rPr>
                <w:szCs w:val="22"/>
              </w:rPr>
              <w:t>‘O</w:t>
            </w:r>
            <w:r w:rsidR="00C82048" w:rsidRPr="000876A9">
              <w:rPr>
                <w:szCs w:val="22"/>
              </w:rPr>
              <w:t>N</w:t>
            </w:r>
            <w:r w:rsidRPr="000876A9">
              <w:rPr>
                <w:szCs w:val="22"/>
              </w:rPr>
              <w:t>’ - float is hanging in air</w:t>
            </w:r>
            <w:r w:rsidR="00C82048" w:rsidRPr="000876A9">
              <w:rPr>
                <w:szCs w:val="22"/>
              </w:rPr>
              <w:t xml:space="preserve"> (abnormal operation)</w:t>
            </w:r>
          </w:p>
        </w:tc>
      </w:tr>
      <w:tr w:rsidR="00D7228C" w:rsidRPr="00D750A6" w14:paraId="64EEC1C2" w14:textId="77777777" w:rsidTr="00E92633">
        <w:trPr>
          <w:tblHeader/>
        </w:trPr>
        <w:tc>
          <w:tcPr>
            <w:tcW w:w="3006"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4ECF8321" w14:textId="37C70489" w:rsidR="00D7228C" w:rsidRPr="000876A9" w:rsidRDefault="00D7228C" w:rsidP="00D7228C">
            <w:pPr>
              <w:rPr>
                <w:szCs w:val="22"/>
              </w:rPr>
            </w:pPr>
            <w:r w:rsidRPr="000876A9">
              <w:rPr>
                <w:szCs w:val="22"/>
              </w:rPr>
              <w:t xml:space="preserve">Pump electrical current in </w:t>
            </w:r>
            <w:r w:rsidR="004A379F" w:rsidRPr="000876A9">
              <w:rPr>
                <w:szCs w:val="22"/>
              </w:rPr>
              <w:t>Amps (</w:t>
            </w:r>
            <w:r w:rsidR="00F327E2" w:rsidRPr="000876A9">
              <w:rPr>
                <w:szCs w:val="22"/>
              </w:rPr>
              <w:t>DOL switchboard only)</w:t>
            </w:r>
          </w:p>
        </w:tc>
        <w:tc>
          <w:tcPr>
            <w:tcW w:w="6379"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09E658F1" w14:textId="77777777" w:rsidR="00D7228C" w:rsidRPr="000876A9" w:rsidRDefault="00D7228C" w:rsidP="00D7228C">
            <w:pPr>
              <w:rPr>
                <w:b/>
                <w:szCs w:val="22"/>
              </w:rPr>
            </w:pPr>
            <w:r w:rsidRPr="000876A9">
              <w:rPr>
                <w:szCs w:val="22"/>
              </w:rPr>
              <w:t>DOL starter current shown on Ammeter</w:t>
            </w:r>
            <w:r w:rsidRPr="000876A9">
              <w:rPr>
                <w:szCs w:val="22"/>
              </w:rPr>
              <w:br/>
            </w:r>
            <w:r w:rsidRPr="000876A9">
              <w:rPr>
                <w:i/>
                <w:szCs w:val="22"/>
              </w:rPr>
              <w:t>If installed</w:t>
            </w:r>
            <w:r w:rsidRPr="000876A9">
              <w:rPr>
                <w:szCs w:val="22"/>
              </w:rPr>
              <w:t>, Soft Starer current shown on soft starter display</w:t>
            </w:r>
          </w:p>
        </w:tc>
      </w:tr>
      <w:tr w:rsidR="00D7228C" w:rsidRPr="00D750A6" w14:paraId="20BF3D12" w14:textId="77777777" w:rsidTr="00E92633">
        <w:trPr>
          <w:tblHeader/>
        </w:trPr>
        <w:tc>
          <w:tcPr>
            <w:tcW w:w="3006"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368C0FC3" w14:textId="77777777" w:rsidR="00D7228C" w:rsidRPr="000876A9" w:rsidRDefault="00D7228C" w:rsidP="00D7228C">
            <w:pPr>
              <w:rPr>
                <w:szCs w:val="22"/>
              </w:rPr>
            </w:pPr>
            <w:r w:rsidRPr="000876A9">
              <w:rPr>
                <w:b/>
                <w:color w:val="6FBE4A" w:themeColor="accent2"/>
                <w:szCs w:val="22"/>
              </w:rPr>
              <w:t>Green</w:t>
            </w:r>
            <w:r w:rsidRPr="000876A9">
              <w:rPr>
                <w:szCs w:val="22"/>
              </w:rPr>
              <w:t xml:space="preserve"> Pump Running Indicator Lamp</w:t>
            </w:r>
          </w:p>
        </w:tc>
        <w:tc>
          <w:tcPr>
            <w:tcW w:w="6379"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36456EFA" w14:textId="77777777" w:rsidR="00D7228C" w:rsidRPr="000876A9" w:rsidRDefault="00D7228C" w:rsidP="00D7228C">
            <w:pPr>
              <w:rPr>
                <w:b/>
                <w:szCs w:val="22"/>
              </w:rPr>
            </w:pPr>
            <w:r w:rsidRPr="000876A9">
              <w:rPr>
                <w:szCs w:val="22"/>
              </w:rPr>
              <w:t>The pump manual start push button illuminates when the pump is running</w:t>
            </w:r>
          </w:p>
        </w:tc>
      </w:tr>
      <w:tr w:rsidR="00D7228C" w:rsidRPr="00D750A6" w14:paraId="6C408AF2" w14:textId="77777777" w:rsidTr="00E92633">
        <w:trPr>
          <w:tblHeader/>
        </w:trPr>
        <w:tc>
          <w:tcPr>
            <w:tcW w:w="3006"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6396A39E" w14:textId="77777777" w:rsidR="00D7228C" w:rsidRPr="000876A9" w:rsidRDefault="00D7228C" w:rsidP="00D7228C">
            <w:pPr>
              <w:rPr>
                <w:szCs w:val="22"/>
              </w:rPr>
            </w:pPr>
            <w:r w:rsidRPr="000876A9">
              <w:rPr>
                <w:szCs w:val="22"/>
              </w:rPr>
              <w:t>Electricity Authority Mains Supply Fault Lamp</w:t>
            </w:r>
          </w:p>
        </w:tc>
        <w:tc>
          <w:tcPr>
            <w:tcW w:w="6379"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250FDA90" w14:textId="77777777" w:rsidR="00D7228C" w:rsidRPr="000876A9" w:rsidRDefault="00D7228C" w:rsidP="00D7228C">
            <w:pPr>
              <w:rPr>
                <w:szCs w:val="22"/>
              </w:rPr>
            </w:pPr>
            <w:r w:rsidRPr="000876A9">
              <w:rPr>
                <w:szCs w:val="22"/>
              </w:rPr>
              <w:t xml:space="preserve">Loss of mains power has occurred when illuminated. </w:t>
            </w:r>
          </w:p>
        </w:tc>
      </w:tr>
      <w:tr w:rsidR="00D7228C" w:rsidRPr="00D750A6" w14:paraId="5C5F2B01" w14:textId="77777777" w:rsidTr="00E92633">
        <w:trPr>
          <w:tblHeader/>
        </w:trPr>
        <w:tc>
          <w:tcPr>
            <w:tcW w:w="3006"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031F4E71" w14:textId="6905D468" w:rsidR="00D7228C" w:rsidRPr="000876A9" w:rsidRDefault="00D7228C" w:rsidP="00D7228C">
            <w:pPr>
              <w:rPr>
                <w:szCs w:val="22"/>
              </w:rPr>
            </w:pPr>
            <w:r w:rsidRPr="000876A9">
              <w:rPr>
                <w:szCs w:val="22"/>
              </w:rPr>
              <w:t xml:space="preserve">Switchboard Supply </w:t>
            </w:r>
            <w:r w:rsidR="004A379F" w:rsidRPr="000876A9">
              <w:rPr>
                <w:szCs w:val="22"/>
              </w:rPr>
              <w:t>Voltmeter</w:t>
            </w:r>
          </w:p>
          <w:p w14:paraId="63110783" w14:textId="77777777" w:rsidR="00D7228C" w:rsidRPr="000876A9" w:rsidRDefault="00D7228C" w:rsidP="00D7228C">
            <w:pPr>
              <w:rPr>
                <w:szCs w:val="22"/>
              </w:rPr>
            </w:pPr>
          </w:p>
        </w:tc>
        <w:tc>
          <w:tcPr>
            <w:tcW w:w="6379"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1F5A0ADB" w14:textId="1FB2956A" w:rsidR="00D7228C" w:rsidRPr="000876A9" w:rsidRDefault="00D7228C" w:rsidP="00D7228C">
            <w:pPr>
              <w:rPr>
                <w:b/>
                <w:szCs w:val="22"/>
              </w:rPr>
            </w:pPr>
            <w:r w:rsidRPr="000876A9">
              <w:rPr>
                <w:szCs w:val="22"/>
              </w:rPr>
              <w:t xml:space="preserve">Displays the </w:t>
            </w:r>
            <w:r w:rsidR="004A379F" w:rsidRPr="000876A9">
              <w:rPr>
                <w:szCs w:val="22"/>
              </w:rPr>
              <w:t>3-phase</w:t>
            </w:r>
            <w:r w:rsidRPr="000876A9">
              <w:rPr>
                <w:szCs w:val="22"/>
              </w:rPr>
              <w:t xml:space="preserve"> voltage of either Electricity Supply Authority supply or generator supply.</w:t>
            </w:r>
          </w:p>
        </w:tc>
      </w:tr>
      <w:tr w:rsidR="00D7228C" w:rsidRPr="00D750A6" w14:paraId="41BFA186" w14:textId="77777777" w:rsidTr="00E92633">
        <w:trPr>
          <w:tblHeader/>
        </w:trPr>
        <w:tc>
          <w:tcPr>
            <w:tcW w:w="3006"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4A01AF16" w14:textId="77777777" w:rsidR="00D7228C" w:rsidRPr="000876A9" w:rsidRDefault="00D7228C" w:rsidP="00D7228C">
            <w:pPr>
              <w:rPr>
                <w:szCs w:val="22"/>
              </w:rPr>
            </w:pPr>
            <w:r w:rsidRPr="000876A9">
              <w:rPr>
                <w:b/>
                <w:color w:val="FF9012" w:themeColor="accent3"/>
                <w:szCs w:val="22"/>
              </w:rPr>
              <w:t>Amber</w:t>
            </w:r>
            <w:r w:rsidRPr="000876A9">
              <w:rPr>
                <w:szCs w:val="22"/>
              </w:rPr>
              <w:t xml:space="preserve"> General Fault Indicator Lamp</w:t>
            </w:r>
          </w:p>
        </w:tc>
        <w:tc>
          <w:tcPr>
            <w:tcW w:w="6379"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3DA6C425" w14:textId="77777777" w:rsidR="00D7228C" w:rsidRPr="000876A9" w:rsidRDefault="00D7228C" w:rsidP="00D7228C">
            <w:pPr>
              <w:rPr>
                <w:b/>
                <w:szCs w:val="22"/>
              </w:rPr>
            </w:pPr>
            <w:r w:rsidRPr="000876A9">
              <w:rPr>
                <w:szCs w:val="22"/>
              </w:rPr>
              <w:t>The General Fault Reset pushbutton will illuminate when the switchboard has a general fault</w:t>
            </w:r>
          </w:p>
        </w:tc>
      </w:tr>
      <w:tr w:rsidR="00D7228C" w:rsidRPr="00D750A6" w14:paraId="6FCDF062" w14:textId="77777777" w:rsidTr="00E92633">
        <w:trPr>
          <w:tblHeader/>
        </w:trPr>
        <w:tc>
          <w:tcPr>
            <w:tcW w:w="3006"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6FA4629A" w14:textId="77777777" w:rsidR="00D7228C" w:rsidRPr="000876A9" w:rsidRDefault="00E92633" w:rsidP="00D7228C">
            <w:pPr>
              <w:rPr>
                <w:szCs w:val="22"/>
              </w:rPr>
            </w:pPr>
            <w:r w:rsidRPr="000876A9">
              <w:rPr>
                <w:b/>
                <w:color w:val="FF9012" w:themeColor="accent3"/>
                <w:szCs w:val="22"/>
              </w:rPr>
              <w:t>Amber</w:t>
            </w:r>
            <w:r w:rsidRPr="000876A9">
              <w:rPr>
                <w:szCs w:val="22"/>
              </w:rPr>
              <w:t xml:space="preserve"> </w:t>
            </w:r>
            <w:r w:rsidR="00D7228C" w:rsidRPr="000876A9">
              <w:rPr>
                <w:szCs w:val="22"/>
              </w:rPr>
              <w:t>Pump Fault Indicator Lamp</w:t>
            </w:r>
          </w:p>
        </w:tc>
        <w:tc>
          <w:tcPr>
            <w:tcW w:w="6379"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10678E62" w14:textId="1CFB4468" w:rsidR="00D7228C" w:rsidRPr="000876A9" w:rsidRDefault="00D7228C" w:rsidP="00D7228C">
            <w:pPr>
              <w:rPr>
                <w:b/>
                <w:szCs w:val="22"/>
              </w:rPr>
            </w:pPr>
            <w:r w:rsidRPr="000876A9">
              <w:rPr>
                <w:szCs w:val="22"/>
              </w:rPr>
              <w:t xml:space="preserve">The Pump Fault </w:t>
            </w:r>
            <w:r w:rsidR="003E79C2" w:rsidRPr="000876A9">
              <w:rPr>
                <w:szCs w:val="22"/>
              </w:rPr>
              <w:t>lamp</w:t>
            </w:r>
            <w:r w:rsidRPr="000876A9">
              <w:rPr>
                <w:szCs w:val="22"/>
              </w:rPr>
              <w:t xml:space="preserve"> will illuminate when the specific pump has a fault</w:t>
            </w:r>
          </w:p>
        </w:tc>
      </w:tr>
      <w:tr w:rsidR="00D7228C" w:rsidRPr="00D750A6" w14:paraId="67FD932F" w14:textId="77777777" w:rsidTr="00E92633">
        <w:trPr>
          <w:tblHeader/>
        </w:trPr>
        <w:tc>
          <w:tcPr>
            <w:tcW w:w="3006"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39D64B85" w14:textId="77777777" w:rsidR="00D7228C" w:rsidRPr="000876A9" w:rsidRDefault="00D7228C" w:rsidP="00F327E2">
            <w:pPr>
              <w:rPr>
                <w:szCs w:val="22"/>
              </w:rPr>
            </w:pPr>
            <w:r w:rsidRPr="000876A9">
              <w:rPr>
                <w:szCs w:val="22"/>
              </w:rPr>
              <w:t>Pump Soft Starter (SS</w:t>
            </w:r>
            <w:r w:rsidR="00F327E2" w:rsidRPr="000876A9">
              <w:rPr>
                <w:szCs w:val="22"/>
              </w:rPr>
              <w:t xml:space="preserve"> switchboard only</w:t>
            </w:r>
            <w:r w:rsidRPr="000876A9">
              <w:rPr>
                <w:szCs w:val="22"/>
              </w:rPr>
              <w:t xml:space="preserve">) </w:t>
            </w:r>
          </w:p>
        </w:tc>
        <w:tc>
          <w:tcPr>
            <w:tcW w:w="6379"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6D1C0BCC" w14:textId="77777777" w:rsidR="00D7228C" w:rsidRPr="000876A9" w:rsidRDefault="00D7228C" w:rsidP="00D7228C">
            <w:pPr>
              <w:rPr>
                <w:szCs w:val="22"/>
              </w:rPr>
            </w:pPr>
            <w:r w:rsidRPr="000876A9">
              <w:rPr>
                <w:szCs w:val="22"/>
              </w:rPr>
              <w:t>Pump current and starting information</w:t>
            </w:r>
          </w:p>
        </w:tc>
      </w:tr>
      <w:tr w:rsidR="00D7228C" w:rsidRPr="00D750A6" w14:paraId="4F0B673B" w14:textId="77777777" w:rsidTr="00E92633">
        <w:trPr>
          <w:tblHeader/>
        </w:trPr>
        <w:tc>
          <w:tcPr>
            <w:tcW w:w="3006"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06045881" w14:textId="77777777" w:rsidR="00D7228C" w:rsidRPr="000876A9" w:rsidRDefault="00D7228C" w:rsidP="00D7228C">
            <w:pPr>
              <w:rPr>
                <w:szCs w:val="22"/>
              </w:rPr>
            </w:pPr>
            <w:r w:rsidRPr="000876A9">
              <w:rPr>
                <w:b/>
                <w:color w:val="FF0000"/>
                <w:szCs w:val="22"/>
              </w:rPr>
              <w:t>Red</w:t>
            </w:r>
            <w:r w:rsidRPr="000876A9">
              <w:rPr>
                <w:szCs w:val="22"/>
              </w:rPr>
              <w:t xml:space="preserve"> Intruder Alarm Buzzer &amp; Lamp</w:t>
            </w:r>
          </w:p>
        </w:tc>
        <w:tc>
          <w:tcPr>
            <w:tcW w:w="6379"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6FC40BF3" w14:textId="77777777" w:rsidR="00D7228C" w:rsidRPr="000876A9" w:rsidRDefault="00D7228C" w:rsidP="00D7228C">
            <w:pPr>
              <w:rPr>
                <w:szCs w:val="22"/>
              </w:rPr>
            </w:pPr>
            <w:r w:rsidRPr="000876A9">
              <w:rPr>
                <w:szCs w:val="22"/>
              </w:rPr>
              <w:t>Illuminates when Switchboard Door is opened.</w:t>
            </w:r>
          </w:p>
        </w:tc>
      </w:tr>
    </w:tbl>
    <w:p w14:paraId="03842950" w14:textId="77777777" w:rsidR="00741DBF" w:rsidRDefault="00741DBF" w:rsidP="00741DBF">
      <w:pPr>
        <w:rPr>
          <w:rFonts w:eastAsiaTheme="minorEastAsia"/>
        </w:rPr>
      </w:pPr>
    </w:p>
    <w:p w14:paraId="0031A49A" w14:textId="77777777" w:rsidR="00D7228C" w:rsidRDefault="00D7228C" w:rsidP="00D7228C">
      <w:pPr>
        <w:pStyle w:val="Heading3"/>
        <w:rPr>
          <w:rFonts w:eastAsiaTheme="minorEastAsia"/>
        </w:rPr>
      </w:pPr>
      <w:bookmarkStart w:id="37" w:name="_Toc100214063"/>
      <w:r w:rsidRPr="00D750A6">
        <w:rPr>
          <w:noProof/>
          <w:lang w:eastAsia="en-AU"/>
        </w:rPr>
        <w:lastRenderedPageBreak/>
        <w:drawing>
          <wp:anchor distT="0" distB="0" distL="114300" distR="114300" simplePos="0" relativeHeight="251696128" behindDoc="0" locked="0" layoutInCell="1" allowOverlap="1" wp14:anchorId="0B91BBB6" wp14:editId="70DADCFA">
            <wp:simplePos x="0" y="0"/>
            <wp:positionH relativeFrom="column">
              <wp:posOffset>4593266</wp:posOffset>
            </wp:positionH>
            <wp:positionV relativeFrom="paragraph">
              <wp:posOffset>258992</wp:posOffset>
            </wp:positionV>
            <wp:extent cx="1285875" cy="1161895"/>
            <wp:effectExtent l="0" t="0" r="0" b="635"/>
            <wp:wrapSquare wrapText="bothSides"/>
            <wp:docPr id="27" name="Picture 27" descr="S:\Jobs\3337.000 Tas Water General\3337.085 Sewage PS Generic Manual\2100 Photos\20141216 - SPS_Switchboard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Jobs\3337.000 Tas Water General\3337.085 Sewage PS Generic Manual\2100 Photos\20141216 - SPS_Switchboards (1).JPG"/>
                    <pic:cNvPicPr>
                      <a:picLocks noChangeAspect="1" noChangeArrowheads="1"/>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1285875" cy="1161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EastAsia"/>
        </w:rPr>
        <w:t>Emergency Stop Button</w:t>
      </w:r>
      <w:bookmarkEnd w:id="37"/>
    </w:p>
    <w:p w14:paraId="0B8466D0" w14:textId="77777777" w:rsidR="00D7228C" w:rsidRDefault="00D7228C" w:rsidP="00D7228C">
      <w:pPr>
        <w:pStyle w:val="Heading4"/>
      </w:pPr>
      <w:r>
        <w:t>Emergency Stopping of Pumps</w:t>
      </w:r>
    </w:p>
    <w:p w14:paraId="7168FC3F" w14:textId="77777777" w:rsidR="00D7228C" w:rsidRDefault="00D7228C" w:rsidP="00D7228C">
      <w:pPr>
        <w:rPr>
          <w:rFonts w:eastAsiaTheme="minorEastAsia"/>
        </w:rPr>
      </w:pPr>
      <w:r w:rsidRPr="00D7228C">
        <w:rPr>
          <w:rFonts w:eastAsiaTheme="minorEastAsia"/>
        </w:rPr>
        <w:t>If there is an emergency that requires the pumps to be stopped, hit the EMERGENCY STOP button and both Pumps will stop and both pump fault lamps will illuminate.</w:t>
      </w:r>
      <w:r w:rsidRPr="00D7228C">
        <w:rPr>
          <w:noProof/>
        </w:rPr>
        <w:t xml:space="preserve"> </w:t>
      </w:r>
    </w:p>
    <w:p w14:paraId="63A1FE6D" w14:textId="77777777" w:rsidR="00D7228C" w:rsidRPr="00D7228C" w:rsidRDefault="00D7228C" w:rsidP="00D7228C">
      <w:pPr>
        <w:rPr>
          <w:rFonts w:eastAsiaTheme="minorEastAsia"/>
        </w:rPr>
      </w:pPr>
    </w:p>
    <w:p w14:paraId="58AA8EC3" w14:textId="77777777" w:rsidR="00D7228C" w:rsidRPr="00D7228C" w:rsidRDefault="00D7228C" w:rsidP="00D7228C">
      <w:pPr>
        <w:pStyle w:val="Heading4"/>
      </w:pPr>
      <w:r w:rsidRPr="00D7228C">
        <w:t>Resetting after emergency stop</w:t>
      </w:r>
    </w:p>
    <w:p w14:paraId="2233AFA6" w14:textId="77777777" w:rsidR="00D7228C" w:rsidRPr="00D7228C" w:rsidRDefault="00D7228C" w:rsidP="00D7228C">
      <w:pPr>
        <w:rPr>
          <w:rFonts w:eastAsiaTheme="minorEastAsia"/>
        </w:rPr>
      </w:pPr>
      <w:r w:rsidRPr="00D7228C">
        <w:rPr>
          <w:rFonts w:eastAsiaTheme="minorEastAsia"/>
        </w:rPr>
        <w:t>To reset the equipment after hitting the emergency stop button:</w:t>
      </w:r>
    </w:p>
    <w:p w14:paraId="33E640DB" w14:textId="77777777" w:rsidR="00D7228C" w:rsidRDefault="00D7228C" w:rsidP="00AB17ED">
      <w:pPr>
        <w:pStyle w:val="ListParagraph"/>
        <w:numPr>
          <w:ilvl w:val="0"/>
          <w:numId w:val="17"/>
        </w:numPr>
        <w:rPr>
          <w:rFonts w:eastAsiaTheme="minorEastAsia"/>
        </w:rPr>
      </w:pPr>
      <w:r w:rsidRPr="00D7228C">
        <w:rPr>
          <w:rFonts w:eastAsiaTheme="minorEastAsia"/>
        </w:rPr>
        <w:t>Reset the EMERGENCY STOP button by turning it clockwise and then releasing. The button should pop out to its original position.</w:t>
      </w:r>
    </w:p>
    <w:p w14:paraId="2352EB53" w14:textId="5ABC0819" w:rsidR="00D7228C" w:rsidRDefault="00D7228C" w:rsidP="00AB17ED">
      <w:pPr>
        <w:pStyle w:val="ListParagraph"/>
        <w:numPr>
          <w:ilvl w:val="0"/>
          <w:numId w:val="17"/>
        </w:numPr>
        <w:rPr>
          <w:rFonts w:eastAsiaTheme="minorEastAsia"/>
        </w:rPr>
      </w:pPr>
      <w:r w:rsidRPr="00D7228C">
        <w:rPr>
          <w:rFonts w:eastAsiaTheme="minorEastAsia"/>
        </w:rPr>
        <w:t xml:space="preserve">The </w:t>
      </w:r>
      <w:r w:rsidR="003E79C2">
        <w:rPr>
          <w:rFonts w:eastAsiaTheme="minorEastAsia"/>
        </w:rPr>
        <w:t>Emerg</w:t>
      </w:r>
      <w:r w:rsidR="000876A9">
        <w:rPr>
          <w:rFonts w:eastAsiaTheme="minorEastAsia"/>
        </w:rPr>
        <w:t>e</w:t>
      </w:r>
      <w:r w:rsidR="003E79C2">
        <w:rPr>
          <w:rFonts w:eastAsiaTheme="minorEastAsia"/>
        </w:rPr>
        <w:t>ncy Stop Activated</w:t>
      </w:r>
      <w:r w:rsidRPr="00D7228C">
        <w:rPr>
          <w:rFonts w:eastAsiaTheme="minorEastAsia"/>
        </w:rPr>
        <w:t xml:space="preserve"> / reset button should be illuminated after the EMERGENCY STOP button has been activated. Press the </w:t>
      </w:r>
      <w:r w:rsidR="003E79C2">
        <w:rPr>
          <w:rFonts w:eastAsiaTheme="minorEastAsia"/>
        </w:rPr>
        <w:t>EMERGNECY STOP</w:t>
      </w:r>
      <w:r w:rsidRPr="00D7228C">
        <w:rPr>
          <w:rFonts w:eastAsiaTheme="minorEastAsia"/>
        </w:rPr>
        <w:t xml:space="preserve"> RESET button to reset the emergency stop alarm.</w:t>
      </w:r>
    </w:p>
    <w:p w14:paraId="7A8D4411" w14:textId="77777777" w:rsidR="00352FEC" w:rsidRDefault="00D7228C" w:rsidP="00D7228C">
      <w:pPr>
        <w:pStyle w:val="Heading3"/>
        <w:rPr>
          <w:rFonts w:eastAsiaTheme="minorEastAsia"/>
        </w:rPr>
      </w:pPr>
      <w:bookmarkStart w:id="38" w:name="_Toc98414982"/>
      <w:bookmarkStart w:id="39" w:name="_Toc98424026"/>
      <w:bookmarkStart w:id="40" w:name="_Toc98425184"/>
      <w:bookmarkStart w:id="41" w:name="_Toc98425378"/>
      <w:bookmarkStart w:id="42" w:name="_Toc98425465"/>
      <w:bookmarkStart w:id="43" w:name="_Toc100214064"/>
      <w:bookmarkEnd w:id="38"/>
      <w:bookmarkEnd w:id="39"/>
      <w:bookmarkEnd w:id="40"/>
      <w:bookmarkEnd w:id="41"/>
      <w:bookmarkEnd w:id="42"/>
      <w:r>
        <w:rPr>
          <w:rFonts w:eastAsiaTheme="minorEastAsia"/>
        </w:rPr>
        <w:t>Manual Pump Operation</w:t>
      </w:r>
      <w:bookmarkEnd w:id="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891"/>
      </w:tblGrid>
      <w:tr w:rsidR="00D7228C" w:rsidRPr="00D7228C" w14:paraId="055E8F19" w14:textId="77777777" w:rsidTr="00357A2D">
        <w:tc>
          <w:tcPr>
            <w:tcW w:w="1413" w:type="dxa"/>
          </w:tcPr>
          <w:p w14:paraId="18793464" w14:textId="77777777" w:rsidR="00D7228C" w:rsidRPr="00D7228C" w:rsidRDefault="00D7228C" w:rsidP="00D7228C">
            <w:pPr>
              <w:rPr>
                <w:rFonts w:eastAsiaTheme="minorEastAsia"/>
              </w:rPr>
            </w:pPr>
            <w:r w:rsidRPr="00D7228C">
              <w:rPr>
                <w:rFonts w:eastAsiaTheme="minorEastAsia"/>
                <w:noProof/>
                <w:lang w:eastAsia="en-AU"/>
              </w:rPr>
              <w:drawing>
                <wp:anchor distT="0" distB="0" distL="114300" distR="114300" simplePos="0" relativeHeight="251698176" behindDoc="0" locked="0" layoutInCell="1" allowOverlap="1" wp14:anchorId="175C54F0" wp14:editId="4C33473D">
                  <wp:simplePos x="0" y="0"/>
                  <wp:positionH relativeFrom="column">
                    <wp:posOffset>52070</wp:posOffset>
                  </wp:positionH>
                  <wp:positionV relativeFrom="paragraph">
                    <wp:posOffset>428625</wp:posOffset>
                  </wp:positionV>
                  <wp:extent cx="695693" cy="601133"/>
                  <wp:effectExtent l="0" t="0" r="0" b="889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JPG"/>
                          <pic:cNvPicPr/>
                        </pic:nvPicPr>
                        <pic:blipFill>
                          <a:blip r:embed="rId51" cstate="screen">
                            <a:extLst>
                              <a:ext uri="{28A0092B-C50C-407E-A947-70E740481C1C}">
                                <a14:useLocalDpi xmlns:a14="http://schemas.microsoft.com/office/drawing/2010/main"/>
                              </a:ext>
                            </a:extLst>
                          </a:blip>
                          <a:stretch>
                            <a:fillRect/>
                          </a:stretch>
                        </pic:blipFill>
                        <pic:spPr>
                          <a:xfrm>
                            <a:off x="0" y="0"/>
                            <a:ext cx="695693" cy="601133"/>
                          </a:xfrm>
                          <a:prstGeom prst="rect">
                            <a:avLst/>
                          </a:prstGeom>
                        </pic:spPr>
                      </pic:pic>
                    </a:graphicData>
                  </a:graphic>
                  <wp14:sizeRelH relativeFrom="page">
                    <wp14:pctWidth>0</wp14:pctWidth>
                  </wp14:sizeRelH>
                  <wp14:sizeRelV relativeFrom="page">
                    <wp14:pctHeight>0</wp14:pctHeight>
                  </wp14:sizeRelV>
                </wp:anchor>
              </w:drawing>
            </w:r>
          </w:p>
        </w:tc>
        <w:tc>
          <w:tcPr>
            <w:tcW w:w="7891" w:type="dxa"/>
          </w:tcPr>
          <w:p w14:paraId="12EF6767" w14:textId="2A6D0C3C" w:rsidR="00D7228C" w:rsidRPr="00D7228C" w:rsidRDefault="00D7228C" w:rsidP="00357A2D">
            <w:pPr>
              <w:pStyle w:val="Importantinformation"/>
            </w:pPr>
            <w:r w:rsidRPr="00D7228C">
              <w:t xml:space="preserve">After stopping in manual </w:t>
            </w:r>
            <w:r w:rsidR="004A379F" w:rsidRPr="00D7228C">
              <w:t>mode,</w:t>
            </w:r>
            <w:r w:rsidRPr="00D7228C">
              <w:t xml:space="preserve"> the pumps will not automatically</w:t>
            </w:r>
            <w:r>
              <w:t xml:space="preserve"> </w:t>
            </w:r>
            <w:r w:rsidRPr="00D7228C">
              <w:t>re-start and there is the risk of overflowing the Pump Station. The Wet Well</w:t>
            </w:r>
            <w:r>
              <w:t xml:space="preserve"> </w:t>
            </w:r>
            <w:r w:rsidRPr="00D7228C">
              <w:t xml:space="preserve">level </w:t>
            </w:r>
            <w:r w:rsidR="004A379F" w:rsidRPr="00D7228C">
              <w:t>must always be monitored when</w:t>
            </w:r>
            <w:r w:rsidRPr="00D7228C">
              <w:t xml:space="preserve"> in manual </w:t>
            </w:r>
            <w:r w:rsidR="004A379F" w:rsidRPr="00D7228C">
              <w:t>mode.</w:t>
            </w:r>
            <w:r w:rsidR="004A379F">
              <w:t xml:space="preserve"> If</w:t>
            </w:r>
            <w:r w:rsidR="003E79C2">
              <w:t xml:space="preserve"> the site is a soft starter switchboard, e</w:t>
            </w:r>
            <w:r w:rsidRPr="00D7228C">
              <w:t>ach pump has a soft starter to reduce the current on start-up.</w:t>
            </w:r>
            <w:r w:rsidRPr="00D7228C">
              <w:br/>
              <w:t>The soft starter display panel have been set up to suit the requirements</w:t>
            </w:r>
            <w:r>
              <w:t xml:space="preserve"> </w:t>
            </w:r>
            <w:r w:rsidRPr="00D7228C">
              <w:t>of the pumps they control. These settings should not be altered unless</w:t>
            </w:r>
            <w:r>
              <w:t xml:space="preserve"> </w:t>
            </w:r>
            <w:r w:rsidRPr="00D7228C">
              <w:t>authorised by a TasWater electrical engineer.</w:t>
            </w:r>
          </w:p>
        </w:tc>
      </w:tr>
    </w:tbl>
    <w:p w14:paraId="2BA69636" w14:textId="0848E03A" w:rsidR="00D7228C" w:rsidRDefault="00D7228C" w:rsidP="00D7228C">
      <w:pPr>
        <w:pStyle w:val="Heading4"/>
      </w:pPr>
      <w:r>
        <w:t xml:space="preserve">Manual Operation </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7"/>
        <w:gridCol w:w="8017"/>
      </w:tblGrid>
      <w:tr w:rsidR="00D7228C" w:rsidRPr="00D7228C" w14:paraId="16E21987" w14:textId="77777777" w:rsidTr="00357A2D">
        <w:tc>
          <w:tcPr>
            <w:tcW w:w="1447" w:type="dxa"/>
            <w:vAlign w:val="center"/>
          </w:tcPr>
          <w:p w14:paraId="30DD5D1A" w14:textId="77777777" w:rsidR="00D7228C" w:rsidRPr="00D7228C" w:rsidRDefault="00D7228C" w:rsidP="00D7228C">
            <w:pPr>
              <w:rPr>
                <w:rFonts w:eastAsiaTheme="minorEastAsia"/>
              </w:rPr>
            </w:pPr>
            <w:r w:rsidRPr="00D7228C">
              <w:rPr>
                <w:rFonts w:eastAsiaTheme="minorEastAsia"/>
                <w:noProof/>
                <w:lang w:eastAsia="en-AU"/>
              </w:rPr>
              <w:drawing>
                <wp:inline distT="0" distB="0" distL="0" distR="0" wp14:anchorId="6640D702" wp14:editId="60855E7C">
                  <wp:extent cx="671804" cy="580492"/>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JPG"/>
                          <pic:cNvPicPr/>
                        </pic:nvPicPr>
                        <pic:blipFill>
                          <a:blip r:embed="rId52" cstate="screen">
                            <a:extLst>
                              <a:ext uri="{28A0092B-C50C-407E-A947-70E740481C1C}">
                                <a14:useLocalDpi xmlns:a14="http://schemas.microsoft.com/office/drawing/2010/main"/>
                              </a:ext>
                            </a:extLst>
                          </a:blip>
                          <a:stretch>
                            <a:fillRect/>
                          </a:stretch>
                        </pic:blipFill>
                        <pic:spPr>
                          <a:xfrm>
                            <a:off x="0" y="0"/>
                            <a:ext cx="672738" cy="581299"/>
                          </a:xfrm>
                          <a:prstGeom prst="rect">
                            <a:avLst/>
                          </a:prstGeom>
                        </pic:spPr>
                      </pic:pic>
                    </a:graphicData>
                  </a:graphic>
                </wp:inline>
              </w:drawing>
            </w:r>
          </w:p>
        </w:tc>
        <w:tc>
          <w:tcPr>
            <w:tcW w:w="8017" w:type="dxa"/>
          </w:tcPr>
          <w:p w14:paraId="37496CDD" w14:textId="7D949349" w:rsidR="00D7228C" w:rsidRPr="00D7228C" w:rsidRDefault="00D7228C" w:rsidP="00357A2D">
            <w:pPr>
              <w:pStyle w:val="Importantinformation"/>
            </w:pPr>
            <w:r w:rsidRPr="00D7228C">
              <w:t xml:space="preserve">POTENTIAL TO DAMAGE EQUIPMENT – THE PUMPS WILL BE DAMAGED IF RUN DRY (“DRY” MEANING THAT THE IMPELLOR IS NOT SUBMERGED IN A LIQUID). The operator </w:t>
            </w:r>
            <w:r w:rsidR="004A379F" w:rsidRPr="00D7228C">
              <w:t xml:space="preserve">must always monitor the </w:t>
            </w:r>
            <w:r w:rsidR="004A379F">
              <w:t>wet well</w:t>
            </w:r>
            <w:r w:rsidR="004A379F" w:rsidRPr="00D7228C">
              <w:t xml:space="preserve"> </w:t>
            </w:r>
            <w:r w:rsidR="00752E33" w:rsidRPr="00D7228C">
              <w:t>level and</w:t>
            </w:r>
            <w:r w:rsidRPr="00D7228C">
              <w:t xml:space="preserve"> must stop the pump as soon as the sewage level reaches the top of the pump inlet.</w:t>
            </w:r>
          </w:p>
        </w:tc>
      </w:tr>
    </w:tbl>
    <w:p w14:paraId="4C77F03D" w14:textId="2A7EDF83" w:rsidR="00096404" w:rsidRDefault="00096404" w:rsidP="00AB17ED">
      <w:pPr>
        <w:numPr>
          <w:ilvl w:val="0"/>
          <w:numId w:val="19"/>
        </w:numPr>
        <w:rPr>
          <w:rFonts w:eastAsiaTheme="minorEastAsia"/>
        </w:rPr>
      </w:pPr>
      <w:r>
        <w:rPr>
          <w:rFonts w:eastAsiaTheme="minorEastAsia"/>
        </w:rPr>
        <w:t>To set a pump to manual operation, switch the mode selector for that pump to MAN</w:t>
      </w:r>
    </w:p>
    <w:p w14:paraId="60517B81" w14:textId="21FD392E" w:rsidR="00096404" w:rsidRDefault="00096404" w:rsidP="00AB17ED">
      <w:pPr>
        <w:numPr>
          <w:ilvl w:val="0"/>
          <w:numId w:val="19"/>
        </w:numPr>
        <w:rPr>
          <w:rFonts w:eastAsiaTheme="minorEastAsia"/>
        </w:rPr>
      </w:pPr>
      <w:r>
        <w:rPr>
          <w:rFonts w:eastAsiaTheme="minorEastAsia"/>
        </w:rPr>
        <w:t>Confirm the fault lamp for the pump is not illuminated (if it is, rectify the fault)</w:t>
      </w:r>
    </w:p>
    <w:p w14:paraId="64DE0864" w14:textId="64708A56" w:rsidR="00D7228C" w:rsidRPr="00D7228C" w:rsidRDefault="00D7228C" w:rsidP="00AB17ED">
      <w:pPr>
        <w:numPr>
          <w:ilvl w:val="0"/>
          <w:numId w:val="19"/>
        </w:numPr>
        <w:rPr>
          <w:rFonts w:eastAsiaTheme="minorEastAsia"/>
        </w:rPr>
      </w:pPr>
      <w:r w:rsidRPr="00D7228C">
        <w:rPr>
          <w:rFonts w:eastAsiaTheme="minorEastAsia"/>
        </w:rPr>
        <w:t>Press the green START / RUN button.</w:t>
      </w:r>
    </w:p>
    <w:p w14:paraId="34F4D492" w14:textId="77777777" w:rsidR="00D7228C" w:rsidRPr="00D7228C" w:rsidRDefault="00D7228C" w:rsidP="00AB17ED">
      <w:pPr>
        <w:numPr>
          <w:ilvl w:val="0"/>
          <w:numId w:val="19"/>
        </w:numPr>
        <w:rPr>
          <w:rFonts w:eastAsiaTheme="minorEastAsia"/>
        </w:rPr>
      </w:pPr>
      <w:r w:rsidRPr="00D7228C">
        <w:rPr>
          <w:rFonts w:eastAsiaTheme="minorEastAsia"/>
        </w:rPr>
        <w:t>Press the STOP button to stop the pump</w:t>
      </w:r>
    </w:p>
    <w:p w14:paraId="2F8BC2A0" w14:textId="77777777" w:rsidR="00D7228C" w:rsidRPr="00D7228C" w:rsidRDefault="00D7228C" w:rsidP="007D6C97">
      <w:pPr>
        <w:pStyle w:val="Importantinformation"/>
        <w:ind w:left="709"/>
      </w:pPr>
      <w:r w:rsidRPr="00D7228C">
        <w:t>Press the EMERGENCY button to stop the pump in an emergency</w:t>
      </w:r>
    </w:p>
    <w:p w14:paraId="1FB648F2" w14:textId="763376C3" w:rsidR="00D7228C" w:rsidRPr="00D7228C" w:rsidRDefault="00096404" w:rsidP="00AB17ED">
      <w:pPr>
        <w:numPr>
          <w:ilvl w:val="0"/>
          <w:numId w:val="19"/>
        </w:numPr>
        <w:rPr>
          <w:rFonts w:eastAsiaTheme="minorEastAsia"/>
        </w:rPr>
      </w:pPr>
      <w:proofErr w:type="gramStart"/>
      <w:r>
        <w:rPr>
          <w:rFonts w:eastAsiaTheme="minorEastAsia"/>
        </w:rPr>
        <w:t>MAN</w:t>
      </w:r>
      <w:proofErr w:type="gramEnd"/>
      <w:r w:rsidR="00D7228C" w:rsidRPr="00D7228C">
        <w:rPr>
          <w:rFonts w:eastAsiaTheme="minorEastAsia"/>
        </w:rPr>
        <w:t xml:space="preserve"> mode will override the </w:t>
      </w:r>
      <w:r w:rsidR="00752E33" w:rsidRPr="00D7228C">
        <w:rPr>
          <w:rFonts w:eastAsiaTheme="minorEastAsia"/>
        </w:rPr>
        <w:t>low-level</w:t>
      </w:r>
      <w:r w:rsidR="00D7228C" w:rsidRPr="00D7228C">
        <w:rPr>
          <w:rFonts w:eastAsiaTheme="minorEastAsia"/>
        </w:rPr>
        <w:t xml:space="preserve"> switch and the pump will run continuously until the stop button is pressed</w:t>
      </w:r>
      <w:r w:rsidR="00D7228C" w:rsidRPr="00D7228C">
        <w:rPr>
          <w:rFonts w:eastAsiaTheme="minorEastAsia"/>
          <w:b/>
        </w:rPr>
        <w:t xml:space="preserve">. </w:t>
      </w:r>
      <w:proofErr w:type="gramStart"/>
      <w:r w:rsidR="00D7228C" w:rsidRPr="00D7228C">
        <w:rPr>
          <w:rFonts w:eastAsiaTheme="minorEastAsia"/>
        </w:rPr>
        <w:t>Continue to monitor pump operation at all times</w:t>
      </w:r>
      <w:proofErr w:type="gramEnd"/>
      <w:r w:rsidR="00D7228C" w:rsidRPr="00D7228C">
        <w:rPr>
          <w:rFonts w:eastAsiaTheme="minorEastAsia"/>
        </w:rPr>
        <w:t xml:space="preserve"> when in manual mode.</w:t>
      </w:r>
    </w:p>
    <w:p w14:paraId="2F193712" w14:textId="77777777" w:rsidR="00D7228C" w:rsidRDefault="00D7228C" w:rsidP="00D7228C">
      <w:pPr>
        <w:pStyle w:val="Heading4"/>
      </w:pPr>
      <w:r>
        <w:t>Turning the Pumps OFF</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7"/>
        <w:gridCol w:w="8017"/>
      </w:tblGrid>
      <w:tr w:rsidR="00D7228C" w:rsidRPr="00D7228C" w14:paraId="03CFF8B5" w14:textId="77777777" w:rsidTr="00357A2D">
        <w:tc>
          <w:tcPr>
            <w:tcW w:w="1447" w:type="dxa"/>
            <w:vAlign w:val="center"/>
          </w:tcPr>
          <w:p w14:paraId="75626821" w14:textId="77777777" w:rsidR="00D7228C" w:rsidRPr="00D7228C" w:rsidRDefault="00D7228C" w:rsidP="00D7228C">
            <w:pPr>
              <w:rPr>
                <w:rFonts w:eastAsiaTheme="minorEastAsia"/>
              </w:rPr>
            </w:pPr>
            <w:r w:rsidRPr="00D7228C">
              <w:rPr>
                <w:rFonts w:eastAsiaTheme="minorEastAsia"/>
                <w:noProof/>
                <w:lang w:eastAsia="en-AU"/>
              </w:rPr>
              <w:drawing>
                <wp:inline distT="0" distB="0" distL="0" distR="0" wp14:anchorId="7786B76D" wp14:editId="0637BE85">
                  <wp:extent cx="671804" cy="580492"/>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JPG"/>
                          <pic:cNvPicPr/>
                        </pic:nvPicPr>
                        <pic:blipFill>
                          <a:blip r:embed="rId52" cstate="screen">
                            <a:extLst>
                              <a:ext uri="{28A0092B-C50C-407E-A947-70E740481C1C}">
                                <a14:useLocalDpi xmlns:a14="http://schemas.microsoft.com/office/drawing/2010/main"/>
                              </a:ext>
                            </a:extLst>
                          </a:blip>
                          <a:stretch>
                            <a:fillRect/>
                          </a:stretch>
                        </pic:blipFill>
                        <pic:spPr>
                          <a:xfrm>
                            <a:off x="0" y="0"/>
                            <a:ext cx="672738" cy="581299"/>
                          </a:xfrm>
                          <a:prstGeom prst="rect">
                            <a:avLst/>
                          </a:prstGeom>
                        </pic:spPr>
                      </pic:pic>
                    </a:graphicData>
                  </a:graphic>
                </wp:inline>
              </w:drawing>
            </w:r>
          </w:p>
        </w:tc>
        <w:tc>
          <w:tcPr>
            <w:tcW w:w="8017" w:type="dxa"/>
          </w:tcPr>
          <w:p w14:paraId="5B41BBD6" w14:textId="77777777" w:rsidR="00D7228C" w:rsidRPr="00D7228C" w:rsidRDefault="00D7228C" w:rsidP="00357A2D">
            <w:pPr>
              <w:pStyle w:val="Importantinformation"/>
            </w:pPr>
            <w:r w:rsidRPr="00D7228C">
              <w:t>PUMPS WILL NOT START IN AUTOMATIC MODE IF REQUIRED – IF LEFT IN ‘OFF’ PUMPS WILL NOT START WHEN REQUIRED AND OVERFLOWING COULD OCCUR.</w:t>
            </w:r>
          </w:p>
        </w:tc>
      </w:tr>
    </w:tbl>
    <w:p w14:paraId="5C84E3CF" w14:textId="77777777" w:rsidR="00D7228C" w:rsidRPr="00D7228C" w:rsidRDefault="00D7228C" w:rsidP="00AB17ED">
      <w:pPr>
        <w:numPr>
          <w:ilvl w:val="0"/>
          <w:numId w:val="20"/>
        </w:numPr>
        <w:rPr>
          <w:rFonts w:eastAsiaTheme="minorEastAsia"/>
        </w:rPr>
      </w:pPr>
      <w:r w:rsidRPr="00D7228C">
        <w:rPr>
          <w:rFonts w:eastAsiaTheme="minorEastAsia"/>
        </w:rPr>
        <w:t>Select ‘OFF’ on the pump specific Auto-Off-Manual selector switch.</w:t>
      </w:r>
    </w:p>
    <w:p w14:paraId="712474E8" w14:textId="08E34635" w:rsidR="007A49E5" w:rsidRDefault="007A49E5">
      <w:pPr>
        <w:rPr>
          <w:rFonts w:eastAsiaTheme="minorEastAsia" w:cs="Arial"/>
          <w:b/>
          <w:bCs/>
          <w:color w:val="00A1AF"/>
          <w:szCs w:val="26"/>
        </w:rPr>
      </w:pPr>
    </w:p>
    <w:p w14:paraId="1EA5DA06" w14:textId="77777777" w:rsidR="00D7228C" w:rsidRDefault="00463B67" w:rsidP="00D7228C">
      <w:pPr>
        <w:pStyle w:val="Heading3"/>
        <w:rPr>
          <w:rFonts w:eastAsiaTheme="minorEastAsia"/>
        </w:rPr>
      </w:pPr>
      <w:bookmarkStart w:id="44" w:name="_Toc100214065"/>
      <w:r>
        <w:rPr>
          <w:rFonts w:eastAsiaTheme="minorEastAsia"/>
        </w:rPr>
        <w:lastRenderedPageBreak/>
        <w:t>Manual Wet Well Washer Operation</w:t>
      </w:r>
      <w:bookmarkEnd w:id="44"/>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7"/>
        <w:gridCol w:w="8017"/>
      </w:tblGrid>
      <w:tr w:rsidR="00463B67" w:rsidRPr="00463B67" w14:paraId="5B4402AB" w14:textId="77777777" w:rsidTr="00357A2D">
        <w:tc>
          <w:tcPr>
            <w:tcW w:w="1447" w:type="dxa"/>
            <w:vAlign w:val="center"/>
          </w:tcPr>
          <w:p w14:paraId="5BA9E7D4" w14:textId="77777777" w:rsidR="00463B67" w:rsidRPr="00463B67" w:rsidRDefault="00463B67" w:rsidP="00463B67">
            <w:pPr>
              <w:rPr>
                <w:rFonts w:eastAsiaTheme="minorEastAsia"/>
              </w:rPr>
            </w:pPr>
            <w:r w:rsidRPr="00463B67">
              <w:rPr>
                <w:rFonts w:eastAsiaTheme="minorEastAsia"/>
                <w:noProof/>
                <w:lang w:eastAsia="en-AU"/>
              </w:rPr>
              <w:drawing>
                <wp:inline distT="0" distB="0" distL="0" distR="0" wp14:anchorId="2394B9C7" wp14:editId="1BA7C962">
                  <wp:extent cx="671804" cy="580492"/>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JPG"/>
                          <pic:cNvPicPr/>
                        </pic:nvPicPr>
                        <pic:blipFill>
                          <a:blip r:embed="rId52" cstate="screen">
                            <a:extLst>
                              <a:ext uri="{28A0092B-C50C-407E-A947-70E740481C1C}">
                                <a14:useLocalDpi xmlns:a14="http://schemas.microsoft.com/office/drawing/2010/main"/>
                              </a:ext>
                            </a:extLst>
                          </a:blip>
                          <a:stretch>
                            <a:fillRect/>
                          </a:stretch>
                        </pic:blipFill>
                        <pic:spPr>
                          <a:xfrm>
                            <a:off x="0" y="0"/>
                            <a:ext cx="672738" cy="581299"/>
                          </a:xfrm>
                          <a:prstGeom prst="rect">
                            <a:avLst/>
                          </a:prstGeom>
                        </pic:spPr>
                      </pic:pic>
                    </a:graphicData>
                  </a:graphic>
                </wp:inline>
              </w:drawing>
            </w:r>
          </w:p>
        </w:tc>
        <w:tc>
          <w:tcPr>
            <w:tcW w:w="8017" w:type="dxa"/>
          </w:tcPr>
          <w:p w14:paraId="202F8D14" w14:textId="77777777" w:rsidR="00463B67" w:rsidRPr="00463B67" w:rsidRDefault="00463B67" w:rsidP="00357A2D">
            <w:pPr>
              <w:pStyle w:val="Importantinformation"/>
            </w:pPr>
            <w:r w:rsidRPr="00463B67">
              <w:t>WASHER WILL NOT START IN AUTOMATIC MODE IF REQUIRED</w:t>
            </w:r>
          </w:p>
        </w:tc>
      </w:tr>
    </w:tbl>
    <w:p w14:paraId="5B27421F" w14:textId="77777777" w:rsidR="00463B67" w:rsidRDefault="00463B67" w:rsidP="00463B67">
      <w:pPr>
        <w:rPr>
          <w:rFonts w:eastAsiaTheme="minorEastAsia"/>
        </w:rPr>
      </w:pPr>
    </w:p>
    <w:p w14:paraId="0C207D9A" w14:textId="77777777" w:rsidR="007A49E5" w:rsidRDefault="007A49E5" w:rsidP="00463B67">
      <w:pPr>
        <w:rPr>
          <w:rFonts w:eastAsiaTheme="minorEastAsia"/>
        </w:rPr>
      </w:pPr>
    </w:p>
    <w:p w14:paraId="557F245B" w14:textId="77777777" w:rsidR="00463B67" w:rsidRDefault="00463B67" w:rsidP="00463B67">
      <w:pPr>
        <w:rPr>
          <w:rFonts w:eastAsiaTheme="minorEastAsia"/>
        </w:rPr>
      </w:pPr>
      <w:r w:rsidRPr="00463B67">
        <w:rPr>
          <w:rFonts w:eastAsiaTheme="minorEastAsia"/>
        </w:rPr>
        <w:t>The Wet Well washer selector switch has three options; Manual – Off – Auto.</w:t>
      </w:r>
    </w:p>
    <w:p w14:paraId="09A2A5BB" w14:textId="77777777" w:rsidR="00463B67" w:rsidRPr="00463B67" w:rsidRDefault="00463B67" w:rsidP="00463B67">
      <w:pPr>
        <w:rPr>
          <w:rFonts w:eastAsiaTheme="minorEastAsia"/>
        </w:rPr>
      </w:pPr>
    </w:p>
    <w:p w14:paraId="3FBCB546" w14:textId="77777777" w:rsidR="00463B67" w:rsidRPr="00463B67" w:rsidRDefault="00463B67" w:rsidP="00463B67">
      <w:pPr>
        <w:rPr>
          <w:rFonts w:eastAsiaTheme="minorEastAsia"/>
        </w:rPr>
      </w:pPr>
      <w:r w:rsidRPr="00463B67">
        <w:rPr>
          <w:rFonts w:eastAsiaTheme="minorEastAsia"/>
          <w:b/>
        </w:rPr>
        <w:t>1.</w:t>
      </w:r>
      <w:r w:rsidRPr="00463B67">
        <w:rPr>
          <w:rFonts w:eastAsiaTheme="minorEastAsia"/>
        </w:rPr>
        <w:t xml:space="preserve"> To set the Wet Well auto washer to manual operation, switch the mode selector to MAN.</w:t>
      </w:r>
    </w:p>
    <w:p w14:paraId="45831D10" w14:textId="77777777" w:rsidR="00463B67" w:rsidRPr="00463B67" w:rsidRDefault="00463B67" w:rsidP="00CF337F">
      <w:pPr>
        <w:pStyle w:val="Importantinformation"/>
      </w:pPr>
      <w:r w:rsidRPr="00463B67">
        <w:t>Wet well washer will run continually.</w:t>
      </w:r>
    </w:p>
    <w:p w14:paraId="51FED876" w14:textId="77777777" w:rsidR="00463B67" w:rsidRPr="00463B67" w:rsidRDefault="00463B67" w:rsidP="00463B67">
      <w:pPr>
        <w:rPr>
          <w:rFonts w:eastAsiaTheme="minorEastAsia"/>
        </w:rPr>
      </w:pPr>
      <w:r w:rsidRPr="00463B67">
        <w:rPr>
          <w:rFonts w:eastAsiaTheme="minorEastAsia"/>
          <w:b/>
        </w:rPr>
        <w:t>2.</w:t>
      </w:r>
      <w:r w:rsidRPr="00463B67">
        <w:rPr>
          <w:rFonts w:eastAsiaTheme="minorEastAsia"/>
        </w:rPr>
        <w:t xml:space="preserve"> To turn off the well washer, set the selector switch to OFF.</w:t>
      </w:r>
    </w:p>
    <w:p w14:paraId="38C3050E" w14:textId="77777777" w:rsidR="00463B67" w:rsidRDefault="00463B67" w:rsidP="00CF337F">
      <w:pPr>
        <w:pStyle w:val="Importantinformation"/>
      </w:pPr>
      <w:r w:rsidRPr="00463B67">
        <w:t>Wet well washer will not operate. Washer will not run even if commanded to by the RTU Program.</w:t>
      </w:r>
    </w:p>
    <w:p w14:paraId="2CA5A9ED" w14:textId="77777777" w:rsidR="00463B67" w:rsidRDefault="00463B67" w:rsidP="00463B67">
      <w:pPr>
        <w:pStyle w:val="Heading3"/>
        <w:rPr>
          <w:rFonts w:eastAsiaTheme="minorEastAsia"/>
        </w:rPr>
      </w:pPr>
      <w:bookmarkStart w:id="45" w:name="_Toc100214066"/>
      <w:r>
        <w:rPr>
          <w:rFonts w:eastAsiaTheme="minorEastAsia"/>
        </w:rPr>
        <w:t>Manual Odour Fan Operation</w:t>
      </w:r>
      <w:bookmarkEnd w:id="45"/>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7"/>
        <w:gridCol w:w="8017"/>
      </w:tblGrid>
      <w:tr w:rsidR="00463B67" w:rsidRPr="00463B67" w14:paraId="566180DE" w14:textId="77777777" w:rsidTr="00357A2D">
        <w:tc>
          <w:tcPr>
            <w:tcW w:w="1447" w:type="dxa"/>
            <w:vAlign w:val="center"/>
          </w:tcPr>
          <w:p w14:paraId="6A74B9A5" w14:textId="77777777" w:rsidR="00463B67" w:rsidRPr="00463B67" w:rsidRDefault="00463B67" w:rsidP="00463B67">
            <w:pPr>
              <w:rPr>
                <w:rFonts w:eastAsiaTheme="minorEastAsia"/>
              </w:rPr>
            </w:pPr>
            <w:r w:rsidRPr="00463B67">
              <w:rPr>
                <w:rFonts w:eastAsiaTheme="minorEastAsia"/>
                <w:noProof/>
                <w:lang w:eastAsia="en-AU"/>
              </w:rPr>
              <w:drawing>
                <wp:inline distT="0" distB="0" distL="0" distR="0" wp14:anchorId="0EE57006" wp14:editId="13074B3B">
                  <wp:extent cx="671804" cy="580492"/>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JPG"/>
                          <pic:cNvPicPr/>
                        </pic:nvPicPr>
                        <pic:blipFill>
                          <a:blip r:embed="rId52" cstate="screen">
                            <a:extLst>
                              <a:ext uri="{28A0092B-C50C-407E-A947-70E740481C1C}">
                                <a14:useLocalDpi xmlns:a14="http://schemas.microsoft.com/office/drawing/2010/main"/>
                              </a:ext>
                            </a:extLst>
                          </a:blip>
                          <a:stretch>
                            <a:fillRect/>
                          </a:stretch>
                        </pic:blipFill>
                        <pic:spPr>
                          <a:xfrm>
                            <a:off x="0" y="0"/>
                            <a:ext cx="672738" cy="581299"/>
                          </a:xfrm>
                          <a:prstGeom prst="rect">
                            <a:avLst/>
                          </a:prstGeom>
                        </pic:spPr>
                      </pic:pic>
                    </a:graphicData>
                  </a:graphic>
                </wp:inline>
              </w:drawing>
            </w:r>
          </w:p>
        </w:tc>
        <w:tc>
          <w:tcPr>
            <w:tcW w:w="8017" w:type="dxa"/>
          </w:tcPr>
          <w:p w14:paraId="1B02D2E6" w14:textId="77777777" w:rsidR="00463B67" w:rsidRPr="00463B67" w:rsidRDefault="00463B67" w:rsidP="00357A2D">
            <w:pPr>
              <w:pStyle w:val="Importantinformation"/>
            </w:pPr>
            <w:r w:rsidRPr="00463B67">
              <w:t>FAN WILL NOT START IN AUTOMATIC MODE IF REQUIRED</w:t>
            </w:r>
          </w:p>
        </w:tc>
      </w:tr>
    </w:tbl>
    <w:p w14:paraId="7599B124" w14:textId="77777777" w:rsidR="00463B67" w:rsidRDefault="00463B67" w:rsidP="00463B67">
      <w:pPr>
        <w:rPr>
          <w:rFonts w:eastAsiaTheme="minorEastAsia"/>
        </w:rPr>
      </w:pPr>
    </w:p>
    <w:p w14:paraId="242DB2E2" w14:textId="77777777" w:rsidR="00463B67" w:rsidRPr="00463B67" w:rsidRDefault="00463B67" w:rsidP="00463B67">
      <w:pPr>
        <w:rPr>
          <w:rFonts w:eastAsiaTheme="minorEastAsia"/>
        </w:rPr>
      </w:pPr>
      <w:r w:rsidRPr="00463B67">
        <w:rPr>
          <w:rFonts w:eastAsiaTheme="minorEastAsia"/>
        </w:rPr>
        <w:t>The Odour Fan selector switch has three options; Manual – Off – Auto.</w:t>
      </w:r>
    </w:p>
    <w:p w14:paraId="083444DF" w14:textId="77777777" w:rsidR="00463B67" w:rsidRPr="00463B67" w:rsidRDefault="00463B67" w:rsidP="00463B67">
      <w:pPr>
        <w:rPr>
          <w:rFonts w:eastAsiaTheme="minorEastAsia"/>
        </w:rPr>
      </w:pPr>
      <w:r w:rsidRPr="00463B67">
        <w:rPr>
          <w:rFonts w:eastAsiaTheme="minorEastAsia"/>
          <w:b/>
        </w:rPr>
        <w:t>1.</w:t>
      </w:r>
      <w:r w:rsidRPr="00463B67">
        <w:rPr>
          <w:rFonts w:eastAsiaTheme="minorEastAsia"/>
        </w:rPr>
        <w:t xml:space="preserve"> To set the Odour Fan auto washer to manual operation, switch the mode selector to MAN.</w:t>
      </w:r>
    </w:p>
    <w:p w14:paraId="5842DE66" w14:textId="77777777" w:rsidR="00463B67" w:rsidRPr="00463B67" w:rsidRDefault="00463B67" w:rsidP="00CF337F">
      <w:pPr>
        <w:pStyle w:val="Importantinformation"/>
      </w:pPr>
      <w:r w:rsidRPr="00463B67">
        <w:t>The Odour Fan will run continually.</w:t>
      </w:r>
    </w:p>
    <w:p w14:paraId="185AE286" w14:textId="77777777" w:rsidR="00463B67" w:rsidRPr="00463B67" w:rsidRDefault="00463B67" w:rsidP="00463B67">
      <w:pPr>
        <w:rPr>
          <w:rFonts w:eastAsiaTheme="minorEastAsia"/>
        </w:rPr>
      </w:pPr>
      <w:r w:rsidRPr="00463B67">
        <w:rPr>
          <w:rFonts w:eastAsiaTheme="minorEastAsia"/>
          <w:b/>
        </w:rPr>
        <w:t>2.</w:t>
      </w:r>
      <w:r w:rsidRPr="00463B67">
        <w:rPr>
          <w:rFonts w:eastAsiaTheme="minorEastAsia"/>
        </w:rPr>
        <w:t xml:space="preserve"> To turn off the Odour Fan, set the selector switch to OFF.</w:t>
      </w:r>
    </w:p>
    <w:p w14:paraId="2959D048" w14:textId="5F7ABFD0" w:rsidR="003B6730" w:rsidRDefault="00463B67" w:rsidP="00432987">
      <w:pPr>
        <w:pStyle w:val="Importantinformation"/>
        <w:rPr>
          <w:rFonts w:eastAsiaTheme="minorEastAsia" w:cs="Arial"/>
          <w:bCs/>
          <w:color w:val="808083"/>
          <w:sz w:val="28"/>
          <w:szCs w:val="26"/>
        </w:rPr>
      </w:pPr>
      <w:r w:rsidRPr="00463B67">
        <w:t>The Odour Fan will not operate. The Fan will not run even if commanded to by the RTU Program.</w:t>
      </w:r>
    </w:p>
    <w:p w14:paraId="7598357E" w14:textId="77777777" w:rsidR="00463B67" w:rsidRPr="00995EDA" w:rsidRDefault="00463B67" w:rsidP="00463B67">
      <w:pPr>
        <w:pStyle w:val="Heading3"/>
        <w:rPr>
          <w:rFonts w:eastAsiaTheme="minorEastAsia"/>
        </w:rPr>
      </w:pPr>
      <w:bookmarkStart w:id="46" w:name="_Toc100214067"/>
      <w:r w:rsidRPr="00995EDA">
        <w:rPr>
          <w:rFonts w:eastAsiaTheme="minorEastAsia"/>
        </w:rPr>
        <w:t>Local Alarm</w:t>
      </w:r>
      <w:r w:rsidR="00323D47" w:rsidRPr="00995EDA">
        <w:rPr>
          <w:rFonts w:eastAsiaTheme="minorEastAsia"/>
        </w:rPr>
        <w:t>/Status</w:t>
      </w:r>
      <w:r w:rsidRPr="00995EDA">
        <w:rPr>
          <w:rFonts w:eastAsiaTheme="minorEastAsia"/>
        </w:rPr>
        <w:t xml:space="preserve"> Handling</w:t>
      </w:r>
      <w:bookmarkEnd w:id="46"/>
    </w:p>
    <w:p w14:paraId="6B490CB8" w14:textId="43FFDFEA" w:rsidR="00463B67" w:rsidRDefault="003B6730" w:rsidP="00463B67">
      <w:pPr>
        <w:rPr>
          <w:rFonts w:eastAsiaTheme="minorEastAsia"/>
        </w:rPr>
      </w:pPr>
      <w:r w:rsidRPr="003B6730">
        <w:rPr>
          <w:rFonts w:eastAsiaTheme="minorEastAsia"/>
        </w:rPr>
        <w:t xml:space="preserve">The following alarms </w:t>
      </w:r>
      <w:r w:rsidR="00323D47">
        <w:rPr>
          <w:rFonts w:eastAsiaTheme="minorEastAsia"/>
        </w:rPr>
        <w:t xml:space="preserve">or equipment </w:t>
      </w:r>
      <w:r w:rsidR="00995EDA">
        <w:rPr>
          <w:rFonts w:eastAsiaTheme="minorEastAsia"/>
        </w:rPr>
        <w:t>status</w:t>
      </w:r>
      <w:r w:rsidR="00323D47">
        <w:rPr>
          <w:rFonts w:eastAsiaTheme="minorEastAsia"/>
        </w:rPr>
        <w:t xml:space="preserve"> </w:t>
      </w:r>
      <w:r w:rsidRPr="003B6730">
        <w:rPr>
          <w:rFonts w:eastAsiaTheme="minorEastAsia"/>
        </w:rPr>
        <w:t xml:space="preserve">are observable </w:t>
      </w:r>
      <w:r w:rsidR="00096404">
        <w:rPr>
          <w:rFonts w:eastAsiaTheme="minorEastAsia"/>
        </w:rPr>
        <w:t xml:space="preserve">on SCADA </w:t>
      </w:r>
      <w:r w:rsidRPr="003B6730">
        <w:rPr>
          <w:rFonts w:eastAsiaTheme="minorEastAsia"/>
        </w:rPr>
        <w:t>by the</w:t>
      </w:r>
      <w:r w:rsidR="00096404">
        <w:rPr>
          <w:rFonts w:eastAsiaTheme="minorEastAsia"/>
        </w:rPr>
        <w:t xml:space="preserve"> </w:t>
      </w:r>
      <w:r w:rsidRPr="003B6730">
        <w:rPr>
          <w:rFonts w:eastAsiaTheme="minorEastAsia"/>
        </w:rPr>
        <w:t>operator. These will appear regardless of operational mode (Manual/Off/Automatic)</w:t>
      </w:r>
      <w:r w:rsidR="00096404">
        <w:rPr>
          <w:rFonts w:eastAsiaTheme="minorEastAsia"/>
        </w:rPr>
        <w:t xml:space="preserve"> provided nobody is at site with the alarm switch in the ‘disable’ position</w:t>
      </w:r>
    </w:p>
    <w:p w14:paraId="6C79E90D" w14:textId="77777777" w:rsidR="003B6730" w:rsidRPr="00463B67" w:rsidRDefault="003B6730" w:rsidP="00463B67">
      <w:pPr>
        <w:rPr>
          <w:rFonts w:eastAsiaTheme="minorEastAsia"/>
        </w:rPr>
      </w:pPr>
    </w:p>
    <w:tbl>
      <w:tblPr>
        <w:tblW w:w="9214" w:type="dxa"/>
        <w:tblInd w:w="108" w:type="dxa"/>
        <w:tblBorders>
          <w:top w:val="single" w:sz="4" w:space="0" w:color="808083"/>
          <w:left w:val="single" w:sz="4" w:space="0" w:color="808083"/>
          <w:bottom w:val="single" w:sz="4" w:space="0" w:color="808083"/>
          <w:right w:val="single" w:sz="4" w:space="0" w:color="808083"/>
          <w:insideH w:val="single" w:sz="4" w:space="0" w:color="808083"/>
          <w:insideV w:val="single" w:sz="4" w:space="0" w:color="808083"/>
        </w:tblBorders>
        <w:tblCellMar>
          <w:left w:w="0" w:type="dxa"/>
          <w:right w:w="0" w:type="dxa"/>
        </w:tblCellMar>
        <w:tblLook w:val="04A0" w:firstRow="1" w:lastRow="0" w:firstColumn="1" w:lastColumn="0" w:noHBand="0" w:noVBand="1"/>
      </w:tblPr>
      <w:tblGrid>
        <w:gridCol w:w="1588"/>
        <w:gridCol w:w="2410"/>
        <w:gridCol w:w="5216"/>
      </w:tblGrid>
      <w:tr w:rsidR="003B6730" w:rsidRPr="001E7DA2" w14:paraId="25DDB812" w14:textId="77777777" w:rsidTr="000876A9">
        <w:trPr>
          <w:tblHeader/>
        </w:trPr>
        <w:tc>
          <w:tcPr>
            <w:tcW w:w="1588" w:type="dxa"/>
            <w:tcBorders>
              <w:top w:val="single" w:sz="4" w:space="0" w:color="58595B"/>
              <w:left w:val="single" w:sz="4" w:space="0" w:color="58595B"/>
              <w:bottom w:val="single" w:sz="4" w:space="0" w:color="58595B"/>
              <w:right w:val="single" w:sz="4" w:space="0" w:color="58595B"/>
            </w:tcBorders>
            <w:shd w:val="clear" w:color="auto" w:fill="58595B"/>
            <w:tcMar>
              <w:top w:w="0" w:type="dxa"/>
              <w:left w:w="108" w:type="dxa"/>
              <w:bottom w:w="0" w:type="dxa"/>
              <w:right w:w="108" w:type="dxa"/>
            </w:tcMar>
            <w:vAlign w:val="center"/>
            <w:hideMark/>
          </w:tcPr>
          <w:p w14:paraId="1BEE7B74" w14:textId="77777777" w:rsidR="003B6730" w:rsidRPr="001E7DA2" w:rsidRDefault="003B6730" w:rsidP="00A7284A">
            <w:pPr>
              <w:jc w:val="center"/>
              <w:rPr>
                <w:rFonts w:asciiTheme="minorHAnsi" w:eastAsiaTheme="minorEastAsia" w:hAnsiTheme="minorHAnsi" w:cs="Arial"/>
                <w:b/>
                <w:color w:val="FFFFFF" w:themeColor="background1"/>
                <w:sz w:val="20"/>
                <w:szCs w:val="20"/>
              </w:rPr>
            </w:pPr>
            <w:r w:rsidRPr="001E7DA2">
              <w:rPr>
                <w:rFonts w:asciiTheme="minorHAnsi" w:eastAsiaTheme="minorEastAsia" w:hAnsiTheme="minorHAnsi" w:cs="Arial"/>
                <w:b/>
                <w:color w:val="FFFFFF" w:themeColor="background1"/>
                <w:sz w:val="20"/>
                <w:szCs w:val="20"/>
              </w:rPr>
              <w:lastRenderedPageBreak/>
              <w:t>Alarm</w:t>
            </w:r>
          </w:p>
        </w:tc>
        <w:tc>
          <w:tcPr>
            <w:tcW w:w="2410" w:type="dxa"/>
            <w:tcBorders>
              <w:top w:val="single" w:sz="4" w:space="0" w:color="58595B"/>
              <w:left w:val="single" w:sz="4" w:space="0" w:color="58595B"/>
              <w:bottom w:val="single" w:sz="4" w:space="0" w:color="58595B"/>
              <w:right w:val="single" w:sz="4" w:space="0" w:color="58595B"/>
            </w:tcBorders>
            <w:shd w:val="clear" w:color="auto" w:fill="58595B"/>
            <w:tcMar>
              <w:top w:w="0" w:type="dxa"/>
              <w:left w:w="108" w:type="dxa"/>
              <w:bottom w:w="0" w:type="dxa"/>
              <w:right w:w="108" w:type="dxa"/>
            </w:tcMar>
            <w:vAlign w:val="center"/>
          </w:tcPr>
          <w:p w14:paraId="2702E1FD" w14:textId="77777777" w:rsidR="003B6730" w:rsidRPr="001E7DA2" w:rsidRDefault="003B6730" w:rsidP="00A7284A">
            <w:pPr>
              <w:jc w:val="center"/>
              <w:rPr>
                <w:rFonts w:asciiTheme="minorHAnsi" w:eastAsiaTheme="minorEastAsia" w:hAnsiTheme="minorHAnsi" w:cs="Arial"/>
                <w:b/>
                <w:color w:val="FFFFFF" w:themeColor="background1"/>
                <w:sz w:val="20"/>
                <w:szCs w:val="20"/>
              </w:rPr>
            </w:pPr>
            <w:r w:rsidRPr="001E7DA2">
              <w:rPr>
                <w:rFonts w:asciiTheme="minorHAnsi" w:eastAsiaTheme="minorEastAsia" w:hAnsiTheme="minorHAnsi" w:cs="Arial"/>
                <w:b/>
                <w:color w:val="FFFFFF" w:themeColor="background1"/>
                <w:sz w:val="20"/>
                <w:szCs w:val="20"/>
              </w:rPr>
              <w:t>Cause</w:t>
            </w:r>
          </w:p>
        </w:tc>
        <w:tc>
          <w:tcPr>
            <w:tcW w:w="5216" w:type="dxa"/>
            <w:tcBorders>
              <w:top w:val="single" w:sz="4" w:space="0" w:color="58595B"/>
              <w:left w:val="single" w:sz="4" w:space="0" w:color="58595B"/>
              <w:bottom w:val="single" w:sz="4" w:space="0" w:color="58595B"/>
              <w:right w:val="single" w:sz="4" w:space="0" w:color="58595B"/>
            </w:tcBorders>
            <w:shd w:val="clear" w:color="auto" w:fill="58595B"/>
            <w:tcMar>
              <w:top w:w="0" w:type="dxa"/>
              <w:left w:w="108" w:type="dxa"/>
              <w:bottom w:w="0" w:type="dxa"/>
              <w:right w:w="108" w:type="dxa"/>
            </w:tcMar>
            <w:vAlign w:val="center"/>
          </w:tcPr>
          <w:p w14:paraId="34A48060" w14:textId="77777777" w:rsidR="003B6730" w:rsidRPr="001E7DA2" w:rsidRDefault="003B6730" w:rsidP="003B6730">
            <w:pPr>
              <w:rPr>
                <w:rFonts w:asciiTheme="minorHAnsi" w:eastAsiaTheme="minorEastAsia" w:hAnsiTheme="minorHAnsi" w:cs="Arial"/>
                <w:b/>
                <w:color w:val="FFFFFF" w:themeColor="background1"/>
                <w:sz w:val="20"/>
                <w:szCs w:val="20"/>
              </w:rPr>
            </w:pPr>
            <w:r w:rsidRPr="001E7DA2">
              <w:rPr>
                <w:rFonts w:asciiTheme="minorHAnsi" w:eastAsiaTheme="minorEastAsia" w:hAnsiTheme="minorHAnsi" w:cs="Arial"/>
                <w:b/>
                <w:color w:val="FFFFFF" w:themeColor="background1"/>
                <w:sz w:val="20"/>
                <w:szCs w:val="20"/>
              </w:rPr>
              <w:t>Action</w:t>
            </w:r>
          </w:p>
        </w:tc>
      </w:tr>
      <w:tr w:rsidR="003B6730" w:rsidRPr="000876A9" w14:paraId="40B4D85F" w14:textId="77777777" w:rsidTr="000876A9">
        <w:trPr>
          <w:tblHeader/>
        </w:trPr>
        <w:tc>
          <w:tcPr>
            <w:tcW w:w="1588" w:type="dxa"/>
            <w:tcBorders>
              <w:top w:val="single" w:sz="4" w:space="0" w:color="58595B"/>
              <w:left w:val="single" w:sz="4" w:space="0" w:color="808083"/>
              <w:bottom w:val="single" w:sz="4" w:space="0" w:color="808083"/>
              <w:right w:val="single" w:sz="4" w:space="0" w:color="808083"/>
            </w:tcBorders>
            <w:tcMar>
              <w:top w:w="0" w:type="dxa"/>
              <w:left w:w="108" w:type="dxa"/>
              <w:bottom w:w="0" w:type="dxa"/>
              <w:right w:w="108" w:type="dxa"/>
            </w:tcMar>
          </w:tcPr>
          <w:p w14:paraId="45EB522C" w14:textId="4A3DDF9C" w:rsidR="003B6730" w:rsidRPr="000876A9" w:rsidRDefault="003B6730" w:rsidP="00323D47">
            <w:pPr>
              <w:jc w:val="center"/>
              <w:rPr>
                <w:rFonts w:cs="Arial"/>
                <w:szCs w:val="22"/>
              </w:rPr>
            </w:pPr>
            <w:r w:rsidRPr="000876A9">
              <w:rPr>
                <w:rFonts w:cs="Arial"/>
                <w:szCs w:val="22"/>
              </w:rPr>
              <w:t>Low</w:t>
            </w:r>
            <w:r w:rsidR="003546A6" w:rsidRPr="000876A9">
              <w:rPr>
                <w:rFonts w:cs="Arial"/>
                <w:szCs w:val="22"/>
              </w:rPr>
              <w:t xml:space="preserve"> Float</w:t>
            </w:r>
            <w:r w:rsidRPr="000876A9">
              <w:rPr>
                <w:rFonts w:cs="Arial"/>
                <w:szCs w:val="22"/>
              </w:rPr>
              <w:t xml:space="preserve"> Level </w:t>
            </w:r>
          </w:p>
        </w:tc>
        <w:tc>
          <w:tcPr>
            <w:tcW w:w="2410" w:type="dxa"/>
            <w:tcBorders>
              <w:top w:val="single" w:sz="4" w:space="0" w:color="58595B"/>
              <w:left w:val="single" w:sz="4" w:space="0" w:color="808083"/>
              <w:bottom w:val="single" w:sz="4" w:space="0" w:color="808083"/>
              <w:right w:val="single" w:sz="4" w:space="0" w:color="808083"/>
            </w:tcBorders>
            <w:tcMar>
              <w:top w:w="0" w:type="dxa"/>
              <w:left w:w="108" w:type="dxa"/>
              <w:bottom w:w="0" w:type="dxa"/>
              <w:right w:w="108" w:type="dxa"/>
            </w:tcMar>
          </w:tcPr>
          <w:p w14:paraId="6FBC2E55" w14:textId="77777777" w:rsidR="003B6730" w:rsidRPr="000876A9" w:rsidRDefault="003B6730" w:rsidP="00A7284A">
            <w:pPr>
              <w:rPr>
                <w:rFonts w:asciiTheme="minorHAnsi" w:eastAsiaTheme="minorEastAsia" w:hAnsiTheme="minorHAnsi" w:cs="Arial"/>
                <w:szCs w:val="22"/>
              </w:rPr>
            </w:pPr>
            <w:r w:rsidRPr="000876A9">
              <w:rPr>
                <w:rFonts w:asciiTheme="minorHAnsi" w:eastAsiaTheme="minorEastAsia" w:hAnsiTheme="minorHAnsi" w:cs="Arial"/>
                <w:szCs w:val="22"/>
              </w:rPr>
              <w:t>Wet well level is low</w:t>
            </w:r>
          </w:p>
        </w:tc>
        <w:tc>
          <w:tcPr>
            <w:tcW w:w="5216" w:type="dxa"/>
            <w:tcBorders>
              <w:top w:val="single" w:sz="4" w:space="0" w:color="58595B"/>
              <w:left w:val="single" w:sz="4" w:space="0" w:color="808083"/>
              <w:bottom w:val="single" w:sz="4" w:space="0" w:color="808083"/>
              <w:right w:val="single" w:sz="4" w:space="0" w:color="808083"/>
            </w:tcBorders>
            <w:tcMar>
              <w:top w:w="0" w:type="dxa"/>
              <w:left w:w="108" w:type="dxa"/>
              <w:bottom w:w="0" w:type="dxa"/>
              <w:right w:w="108" w:type="dxa"/>
            </w:tcMar>
          </w:tcPr>
          <w:p w14:paraId="214A769B" w14:textId="77777777" w:rsidR="003B6730" w:rsidRPr="000876A9" w:rsidRDefault="003B6730" w:rsidP="001E7DA2">
            <w:pPr>
              <w:pStyle w:val="Paragraphfollowingheading4"/>
              <w:spacing w:before="0" w:after="0"/>
              <w:ind w:left="33"/>
              <w:jc w:val="left"/>
              <w:rPr>
                <w:rFonts w:asciiTheme="minorHAnsi" w:eastAsiaTheme="minorEastAsia" w:hAnsiTheme="minorHAnsi" w:cs="Arial"/>
                <w:color w:val="auto"/>
                <w:sz w:val="22"/>
                <w:szCs w:val="22"/>
                <w:lang w:eastAsia="en-AU"/>
              </w:rPr>
            </w:pPr>
            <w:r w:rsidRPr="000876A9">
              <w:rPr>
                <w:rFonts w:asciiTheme="minorHAnsi" w:eastAsiaTheme="minorEastAsia" w:hAnsiTheme="minorHAnsi" w:cs="Arial"/>
                <w:color w:val="auto"/>
                <w:sz w:val="22"/>
                <w:szCs w:val="22"/>
                <w:lang w:eastAsia="en-AU"/>
              </w:rPr>
              <w:t>If pumps are in MAN mode, ensure that there is no risk of pumps dry running.</w:t>
            </w:r>
          </w:p>
        </w:tc>
      </w:tr>
      <w:tr w:rsidR="003B6730" w:rsidRPr="000876A9" w14:paraId="07676C22" w14:textId="77777777" w:rsidTr="000876A9">
        <w:trPr>
          <w:tblHeader/>
        </w:trPr>
        <w:tc>
          <w:tcPr>
            <w:tcW w:w="1588"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74DD99F6" w14:textId="42B84813" w:rsidR="003B6730" w:rsidRPr="000876A9" w:rsidRDefault="003B6730" w:rsidP="00323D47">
            <w:pPr>
              <w:jc w:val="center"/>
              <w:rPr>
                <w:rFonts w:cs="Arial"/>
                <w:szCs w:val="22"/>
              </w:rPr>
            </w:pPr>
            <w:r w:rsidRPr="000876A9">
              <w:rPr>
                <w:rFonts w:cs="Arial"/>
                <w:szCs w:val="22"/>
              </w:rPr>
              <w:t>High</w:t>
            </w:r>
            <w:r w:rsidR="003546A6" w:rsidRPr="000876A9">
              <w:rPr>
                <w:rFonts w:cs="Arial"/>
                <w:szCs w:val="22"/>
              </w:rPr>
              <w:t xml:space="preserve"> Float</w:t>
            </w:r>
            <w:r w:rsidRPr="000876A9">
              <w:rPr>
                <w:rFonts w:cs="Arial"/>
                <w:szCs w:val="22"/>
              </w:rPr>
              <w:t xml:space="preserve"> Level </w:t>
            </w:r>
          </w:p>
        </w:tc>
        <w:tc>
          <w:tcPr>
            <w:tcW w:w="2410"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74687052" w14:textId="77777777" w:rsidR="003B6730" w:rsidRPr="000876A9" w:rsidRDefault="003B6730" w:rsidP="00A7284A">
            <w:pPr>
              <w:rPr>
                <w:rFonts w:asciiTheme="minorHAnsi" w:eastAsiaTheme="minorEastAsia" w:hAnsiTheme="minorHAnsi" w:cs="Arial"/>
                <w:szCs w:val="22"/>
              </w:rPr>
            </w:pPr>
            <w:r w:rsidRPr="000876A9">
              <w:rPr>
                <w:rFonts w:asciiTheme="minorHAnsi" w:eastAsiaTheme="minorEastAsia" w:hAnsiTheme="minorHAnsi" w:cs="Arial"/>
                <w:szCs w:val="22"/>
              </w:rPr>
              <w:t>Wet well level is too high</w:t>
            </w:r>
          </w:p>
        </w:tc>
        <w:tc>
          <w:tcPr>
            <w:tcW w:w="5216"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65A9E0AA" w14:textId="77777777" w:rsidR="003B6730" w:rsidRPr="000876A9" w:rsidRDefault="003B6730" w:rsidP="001E7DA2">
            <w:pPr>
              <w:pStyle w:val="Paragraphfollowingheading4"/>
              <w:spacing w:before="0" w:after="0"/>
              <w:ind w:left="33"/>
              <w:jc w:val="left"/>
              <w:rPr>
                <w:rFonts w:asciiTheme="minorHAnsi" w:eastAsiaTheme="minorEastAsia" w:hAnsiTheme="minorHAnsi" w:cs="Arial"/>
                <w:color w:val="auto"/>
                <w:sz w:val="22"/>
                <w:szCs w:val="22"/>
                <w:lang w:eastAsia="en-AU"/>
              </w:rPr>
            </w:pPr>
            <w:r w:rsidRPr="000876A9">
              <w:rPr>
                <w:rFonts w:asciiTheme="minorHAnsi" w:eastAsiaTheme="minorEastAsia" w:hAnsiTheme="minorHAnsi" w:cs="Arial"/>
                <w:color w:val="auto"/>
                <w:sz w:val="22"/>
                <w:szCs w:val="22"/>
                <w:lang w:eastAsia="en-AU"/>
              </w:rPr>
              <w:t xml:space="preserve">If pumps are in MAN mode, ensure that wet well level does not overflow. </w:t>
            </w:r>
          </w:p>
          <w:p w14:paraId="411CC2BC" w14:textId="77777777" w:rsidR="003B6730" w:rsidRPr="000876A9" w:rsidRDefault="003B6730" w:rsidP="001E7DA2">
            <w:pPr>
              <w:pStyle w:val="Paragraphfollowingheading4"/>
              <w:spacing w:before="0" w:after="0"/>
              <w:ind w:left="33"/>
              <w:jc w:val="left"/>
              <w:rPr>
                <w:rFonts w:asciiTheme="minorHAnsi" w:eastAsiaTheme="minorEastAsia" w:hAnsiTheme="minorHAnsi" w:cs="Arial"/>
                <w:color w:val="auto"/>
                <w:sz w:val="22"/>
                <w:szCs w:val="22"/>
                <w:lang w:eastAsia="en-AU"/>
              </w:rPr>
            </w:pPr>
            <w:r w:rsidRPr="000876A9">
              <w:rPr>
                <w:rFonts w:asciiTheme="minorHAnsi" w:eastAsiaTheme="minorEastAsia" w:hAnsiTheme="minorHAnsi" w:cs="Arial"/>
                <w:color w:val="auto"/>
                <w:sz w:val="22"/>
                <w:szCs w:val="22"/>
                <w:lang w:eastAsia="en-AU"/>
              </w:rPr>
              <w:t>If the pump mode is in Auto, both pumps will start running if there are no faults.</w:t>
            </w:r>
          </w:p>
        </w:tc>
      </w:tr>
      <w:tr w:rsidR="003B6730" w:rsidRPr="000876A9" w14:paraId="1495926D" w14:textId="77777777" w:rsidTr="000876A9">
        <w:trPr>
          <w:tblHeader/>
        </w:trPr>
        <w:tc>
          <w:tcPr>
            <w:tcW w:w="1588"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25AC12EB" w14:textId="77777777" w:rsidR="003B6730" w:rsidRPr="000876A9" w:rsidRDefault="003B6730" w:rsidP="003B6730">
            <w:pPr>
              <w:jc w:val="center"/>
              <w:rPr>
                <w:rFonts w:cs="Arial"/>
                <w:szCs w:val="22"/>
              </w:rPr>
            </w:pPr>
            <w:r w:rsidRPr="000876A9">
              <w:rPr>
                <w:rFonts w:cs="Arial"/>
                <w:szCs w:val="22"/>
              </w:rPr>
              <w:t>Pump 1 FAULT</w:t>
            </w:r>
          </w:p>
        </w:tc>
        <w:tc>
          <w:tcPr>
            <w:tcW w:w="2410"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555E8E8C" w14:textId="77777777" w:rsidR="003B6730" w:rsidRPr="000876A9" w:rsidRDefault="003B6730" w:rsidP="00A7284A">
            <w:pPr>
              <w:rPr>
                <w:rFonts w:asciiTheme="minorHAnsi" w:eastAsiaTheme="minorEastAsia" w:hAnsiTheme="minorHAnsi" w:cs="Arial"/>
                <w:szCs w:val="22"/>
              </w:rPr>
            </w:pPr>
            <w:r w:rsidRPr="000876A9">
              <w:rPr>
                <w:rFonts w:asciiTheme="minorHAnsi" w:eastAsiaTheme="minorEastAsia" w:hAnsiTheme="minorHAnsi" w:cs="Arial"/>
                <w:szCs w:val="22"/>
              </w:rPr>
              <w:t>Fault with Pump 1</w:t>
            </w:r>
          </w:p>
        </w:tc>
        <w:tc>
          <w:tcPr>
            <w:tcW w:w="5216"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278F6E26" w14:textId="32B1EA07" w:rsidR="003B6730" w:rsidRPr="000876A9" w:rsidRDefault="003B6730" w:rsidP="00AB17ED">
            <w:pPr>
              <w:pStyle w:val="ListParagraph"/>
              <w:numPr>
                <w:ilvl w:val="0"/>
                <w:numId w:val="21"/>
              </w:numPr>
              <w:spacing w:line="300" w:lineRule="exact"/>
              <w:ind w:left="317"/>
              <w:contextualSpacing w:val="0"/>
              <w:rPr>
                <w:rFonts w:asciiTheme="minorHAnsi" w:eastAsiaTheme="minorEastAsia" w:hAnsiTheme="minorHAnsi" w:cs="Arial"/>
                <w:szCs w:val="22"/>
              </w:rPr>
            </w:pPr>
            <w:r w:rsidRPr="000876A9">
              <w:rPr>
                <w:rFonts w:asciiTheme="minorHAnsi" w:eastAsiaTheme="minorEastAsia" w:hAnsiTheme="minorHAnsi" w:cs="Arial"/>
                <w:szCs w:val="22"/>
              </w:rPr>
              <w:t>Ensure the pump CB is closed</w:t>
            </w:r>
            <w:r w:rsidR="00954DE8" w:rsidRPr="000876A9">
              <w:rPr>
                <w:rFonts w:asciiTheme="minorHAnsi" w:eastAsiaTheme="minorEastAsia" w:hAnsiTheme="minorHAnsi" w:cs="Arial"/>
                <w:szCs w:val="22"/>
              </w:rPr>
              <w:t xml:space="preserve">, overload or soft starter is </w:t>
            </w:r>
            <w:proofErr w:type="gramStart"/>
            <w:r w:rsidR="004A379F" w:rsidRPr="000876A9">
              <w:rPr>
                <w:rFonts w:asciiTheme="minorHAnsi" w:eastAsiaTheme="minorEastAsia" w:hAnsiTheme="minorHAnsi" w:cs="Arial"/>
                <w:szCs w:val="22"/>
              </w:rPr>
              <w:t>healthy</w:t>
            </w:r>
            <w:proofErr w:type="gramEnd"/>
            <w:r w:rsidRPr="000876A9">
              <w:rPr>
                <w:rFonts w:asciiTheme="minorHAnsi" w:eastAsiaTheme="minorEastAsia" w:hAnsiTheme="minorHAnsi" w:cs="Arial"/>
                <w:szCs w:val="22"/>
              </w:rPr>
              <w:t xml:space="preserve"> and E-stop is not active.</w:t>
            </w:r>
          </w:p>
          <w:p w14:paraId="448160C0" w14:textId="77777777" w:rsidR="003B6730" w:rsidRPr="000876A9" w:rsidRDefault="003B6730" w:rsidP="00AB17ED">
            <w:pPr>
              <w:pStyle w:val="ListParagraph"/>
              <w:numPr>
                <w:ilvl w:val="0"/>
                <w:numId w:val="21"/>
              </w:numPr>
              <w:spacing w:line="300" w:lineRule="exact"/>
              <w:ind w:left="317"/>
              <w:contextualSpacing w:val="0"/>
              <w:rPr>
                <w:rFonts w:asciiTheme="minorHAnsi" w:eastAsiaTheme="minorEastAsia" w:hAnsiTheme="minorHAnsi" w:cs="Arial"/>
                <w:szCs w:val="22"/>
              </w:rPr>
            </w:pPr>
            <w:r w:rsidRPr="000876A9">
              <w:rPr>
                <w:rFonts w:asciiTheme="minorHAnsi" w:eastAsiaTheme="minorEastAsia" w:hAnsiTheme="minorHAnsi" w:cs="Arial"/>
                <w:szCs w:val="22"/>
              </w:rPr>
              <w:t>Press RESET button.</w:t>
            </w:r>
          </w:p>
          <w:p w14:paraId="32698163" w14:textId="77777777" w:rsidR="003B6730" w:rsidRPr="000876A9" w:rsidRDefault="00323D47" w:rsidP="00AB17ED">
            <w:pPr>
              <w:pStyle w:val="ListParagraph"/>
              <w:numPr>
                <w:ilvl w:val="0"/>
                <w:numId w:val="21"/>
              </w:numPr>
              <w:spacing w:line="300" w:lineRule="exact"/>
              <w:ind w:left="317"/>
              <w:contextualSpacing w:val="0"/>
              <w:rPr>
                <w:rFonts w:asciiTheme="minorHAnsi" w:eastAsiaTheme="minorEastAsia" w:hAnsiTheme="minorHAnsi" w:cs="Arial"/>
                <w:szCs w:val="22"/>
              </w:rPr>
            </w:pPr>
            <w:r w:rsidRPr="000876A9">
              <w:rPr>
                <w:rFonts w:asciiTheme="minorHAnsi" w:eastAsiaTheme="minorEastAsia" w:hAnsiTheme="minorHAnsi" w:cs="Arial"/>
                <w:szCs w:val="22"/>
              </w:rPr>
              <w:t>If no other faults active, call SCADA operator or OCC to interrogate the RTU and SCADA alarms.</w:t>
            </w:r>
          </w:p>
        </w:tc>
      </w:tr>
      <w:tr w:rsidR="003B6730" w:rsidRPr="000876A9" w14:paraId="5BF23D8D" w14:textId="77777777" w:rsidTr="000876A9">
        <w:trPr>
          <w:tblHeader/>
        </w:trPr>
        <w:tc>
          <w:tcPr>
            <w:tcW w:w="1588"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491F22CF" w14:textId="77777777" w:rsidR="003B6730" w:rsidRPr="000876A9" w:rsidRDefault="003B6730" w:rsidP="003B6730">
            <w:pPr>
              <w:jc w:val="center"/>
              <w:rPr>
                <w:rFonts w:cs="Arial"/>
                <w:szCs w:val="22"/>
              </w:rPr>
            </w:pPr>
            <w:r w:rsidRPr="000876A9">
              <w:rPr>
                <w:rFonts w:cs="Arial"/>
                <w:szCs w:val="22"/>
              </w:rPr>
              <w:t>Pump 2 FAULT</w:t>
            </w:r>
          </w:p>
        </w:tc>
        <w:tc>
          <w:tcPr>
            <w:tcW w:w="2410"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4A87366A" w14:textId="77777777" w:rsidR="003B6730" w:rsidRPr="000876A9" w:rsidRDefault="003B6730" w:rsidP="00A7284A">
            <w:pPr>
              <w:rPr>
                <w:rFonts w:asciiTheme="minorHAnsi" w:eastAsiaTheme="minorEastAsia" w:hAnsiTheme="minorHAnsi" w:cs="Arial"/>
                <w:szCs w:val="22"/>
              </w:rPr>
            </w:pPr>
            <w:r w:rsidRPr="000876A9">
              <w:rPr>
                <w:rFonts w:asciiTheme="minorHAnsi" w:eastAsiaTheme="minorEastAsia" w:hAnsiTheme="minorHAnsi" w:cs="Arial"/>
                <w:szCs w:val="22"/>
              </w:rPr>
              <w:t>Fault with Pump 2</w:t>
            </w:r>
          </w:p>
        </w:tc>
        <w:tc>
          <w:tcPr>
            <w:tcW w:w="5216"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403F6AD5" w14:textId="77777777" w:rsidR="003B6730" w:rsidRPr="000876A9" w:rsidRDefault="003B6730" w:rsidP="00357A2D">
            <w:pPr>
              <w:pStyle w:val="Paragraphfollowingheading4"/>
              <w:spacing w:before="0" w:after="0"/>
              <w:ind w:left="33"/>
              <w:jc w:val="left"/>
              <w:rPr>
                <w:rFonts w:asciiTheme="minorHAnsi" w:eastAsiaTheme="minorEastAsia" w:hAnsiTheme="minorHAnsi" w:cs="Arial"/>
                <w:color w:val="auto"/>
                <w:sz w:val="22"/>
                <w:szCs w:val="22"/>
                <w:lang w:eastAsia="en-AU"/>
              </w:rPr>
            </w:pPr>
            <w:r w:rsidRPr="000876A9">
              <w:rPr>
                <w:rFonts w:asciiTheme="minorHAnsi" w:eastAsiaTheme="minorEastAsia" w:hAnsiTheme="minorHAnsi" w:cs="Arial"/>
                <w:color w:val="auto"/>
                <w:sz w:val="22"/>
                <w:szCs w:val="22"/>
                <w:lang w:eastAsia="en-AU"/>
              </w:rPr>
              <w:t>As above</w:t>
            </w:r>
          </w:p>
        </w:tc>
      </w:tr>
      <w:tr w:rsidR="003B6730" w:rsidRPr="000876A9" w14:paraId="1AFCA8CB" w14:textId="77777777" w:rsidTr="000876A9">
        <w:trPr>
          <w:tblHeader/>
        </w:trPr>
        <w:tc>
          <w:tcPr>
            <w:tcW w:w="1588"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773031B2" w14:textId="77777777" w:rsidR="003B6730" w:rsidRPr="000876A9" w:rsidRDefault="003B6730" w:rsidP="003B6730">
            <w:pPr>
              <w:jc w:val="center"/>
              <w:rPr>
                <w:rFonts w:cs="Arial"/>
                <w:szCs w:val="22"/>
              </w:rPr>
            </w:pPr>
            <w:r w:rsidRPr="000876A9">
              <w:rPr>
                <w:rFonts w:cs="Arial"/>
                <w:szCs w:val="22"/>
              </w:rPr>
              <w:t>General Fault</w:t>
            </w:r>
          </w:p>
        </w:tc>
        <w:tc>
          <w:tcPr>
            <w:tcW w:w="2410"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0EEF73F3" w14:textId="77777777" w:rsidR="003B6730" w:rsidRPr="000876A9" w:rsidRDefault="00323D47" w:rsidP="00A7284A">
            <w:pPr>
              <w:rPr>
                <w:rFonts w:asciiTheme="minorHAnsi" w:eastAsiaTheme="minorEastAsia" w:hAnsiTheme="minorHAnsi" w:cs="Arial"/>
                <w:szCs w:val="22"/>
              </w:rPr>
            </w:pPr>
            <w:r w:rsidRPr="000876A9">
              <w:rPr>
                <w:rFonts w:asciiTheme="minorHAnsi" w:eastAsiaTheme="minorEastAsia" w:hAnsiTheme="minorHAnsi" w:cs="Arial"/>
                <w:szCs w:val="22"/>
              </w:rPr>
              <w:t>Any fault has occurred – refer to TDESTD25 for full explanation of general fault lamp triggers</w:t>
            </w:r>
          </w:p>
        </w:tc>
        <w:tc>
          <w:tcPr>
            <w:tcW w:w="5216"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133FF58A" w14:textId="77777777" w:rsidR="003B6730" w:rsidRPr="000876A9" w:rsidRDefault="003B6730" w:rsidP="00AB17ED">
            <w:pPr>
              <w:pStyle w:val="ListParagraph"/>
              <w:numPr>
                <w:ilvl w:val="3"/>
                <w:numId w:val="21"/>
              </w:numPr>
              <w:spacing w:line="300" w:lineRule="exact"/>
              <w:ind w:left="317"/>
              <w:contextualSpacing w:val="0"/>
              <w:rPr>
                <w:rFonts w:asciiTheme="minorHAnsi" w:eastAsiaTheme="minorEastAsia" w:hAnsiTheme="minorHAnsi" w:cs="Arial"/>
                <w:szCs w:val="22"/>
              </w:rPr>
            </w:pPr>
            <w:r w:rsidRPr="000876A9">
              <w:rPr>
                <w:rFonts w:asciiTheme="minorHAnsi" w:eastAsiaTheme="minorEastAsia" w:hAnsiTheme="minorHAnsi" w:cs="Arial"/>
                <w:szCs w:val="22"/>
              </w:rPr>
              <w:t xml:space="preserve">Press “GENERAL FAULT” push button to clear. </w:t>
            </w:r>
          </w:p>
          <w:p w14:paraId="17BB74D2" w14:textId="77777777" w:rsidR="003B6730" w:rsidRPr="000876A9" w:rsidRDefault="003B6730" w:rsidP="00AB17ED">
            <w:pPr>
              <w:pStyle w:val="ListParagraph"/>
              <w:numPr>
                <w:ilvl w:val="3"/>
                <w:numId w:val="21"/>
              </w:numPr>
              <w:spacing w:line="300" w:lineRule="exact"/>
              <w:ind w:left="317"/>
              <w:contextualSpacing w:val="0"/>
              <w:rPr>
                <w:rFonts w:asciiTheme="minorHAnsi" w:eastAsiaTheme="minorEastAsia" w:hAnsiTheme="minorHAnsi" w:cs="Arial"/>
                <w:szCs w:val="22"/>
              </w:rPr>
            </w:pPr>
            <w:r w:rsidRPr="000876A9">
              <w:rPr>
                <w:rFonts w:asciiTheme="minorHAnsi" w:eastAsiaTheme="minorEastAsia" w:hAnsiTheme="minorHAnsi" w:cs="Arial"/>
                <w:szCs w:val="22"/>
              </w:rPr>
              <w:t>If fault persists, analyse the board to set what other faults are active.</w:t>
            </w:r>
          </w:p>
          <w:p w14:paraId="0D7D4CEC" w14:textId="77777777" w:rsidR="003B6730" w:rsidRPr="000876A9" w:rsidRDefault="003B6730" w:rsidP="00AB17ED">
            <w:pPr>
              <w:pStyle w:val="ListParagraph"/>
              <w:numPr>
                <w:ilvl w:val="3"/>
                <w:numId w:val="21"/>
              </w:numPr>
              <w:spacing w:line="300" w:lineRule="exact"/>
              <w:ind w:left="317"/>
              <w:contextualSpacing w:val="0"/>
              <w:rPr>
                <w:rFonts w:asciiTheme="minorHAnsi" w:eastAsiaTheme="minorEastAsia" w:hAnsiTheme="minorHAnsi" w:cs="Arial"/>
                <w:szCs w:val="22"/>
              </w:rPr>
            </w:pPr>
            <w:r w:rsidRPr="000876A9">
              <w:rPr>
                <w:rFonts w:asciiTheme="minorHAnsi" w:eastAsiaTheme="minorEastAsia" w:hAnsiTheme="minorHAnsi" w:cs="Arial"/>
                <w:szCs w:val="22"/>
              </w:rPr>
              <w:t xml:space="preserve">If no other faults active, call SCADA operator </w:t>
            </w:r>
            <w:r w:rsidR="00323D47" w:rsidRPr="000876A9">
              <w:rPr>
                <w:rFonts w:asciiTheme="minorHAnsi" w:eastAsiaTheme="minorEastAsia" w:hAnsiTheme="minorHAnsi" w:cs="Arial"/>
                <w:szCs w:val="22"/>
              </w:rPr>
              <w:t xml:space="preserve">or OCC </w:t>
            </w:r>
            <w:r w:rsidRPr="000876A9">
              <w:rPr>
                <w:rFonts w:asciiTheme="minorHAnsi" w:eastAsiaTheme="minorEastAsia" w:hAnsiTheme="minorHAnsi" w:cs="Arial"/>
                <w:szCs w:val="22"/>
              </w:rPr>
              <w:t>to interrogate the RTU</w:t>
            </w:r>
            <w:r w:rsidR="00323D47" w:rsidRPr="000876A9">
              <w:rPr>
                <w:rFonts w:asciiTheme="minorHAnsi" w:eastAsiaTheme="minorEastAsia" w:hAnsiTheme="minorHAnsi" w:cs="Arial"/>
                <w:szCs w:val="22"/>
              </w:rPr>
              <w:t xml:space="preserve"> and SCADA alarms</w:t>
            </w:r>
            <w:r w:rsidRPr="000876A9">
              <w:rPr>
                <w:rFonts w:asciiTheme="minorHAnsi" w:eastAsiaTheme="minorEastAsia" w:hAnsiTheme="minorHAnsi" w:cs="Arial"/>
                <w:szCs w:val="22"/>
              </w:rPr>
              <w:t>.</w:t>
            </w:r>
          </w:p>
        </w:tc>
      </w:tr>
      <w:tr w:rsidR="003B6730" w:rsidRPr="000876A9" w14:paraId="1CFCCF17" w14:textId="77777777" w:rsidTr="000876A9">
        <w:trPr>
          <w:tblHeader/>
        </w:trPr>
        <w:tc>
          <w:tcPr>
            <w:tcW w:w="1588"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69E429EB" w14:textId="77777777" w:rsidR="003B6730" w:rsidRPr="000876A9" w:rsidRDefault="003B6730" w:rsidP="003B6730">
            <w:pPr>
              <w:jc w:val="center"/>
              <w:rPr>
                <w:rFonts w:cs="Arial"/>
                <w:szCs w:val="22"/>
              </w:rPr>
            </w:pPr>
            <w:r w:rsidRPr="000876A9">
              <w:rPr>
                <w:rFonts w:cs="Arial"/>
                <w:szCs w:val="22"/>
              </w:rPr>
              <w:t>Intruder Alarm</w:t>
            </w:r>
          </w:p>
        </w:tc>
        <w:tc>
          <w:tcPr>
            <w:tcW w:w="2410"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712902B8" w14:textId="787DEBF7" w:rsidR="003B6730" w:rsidRPr="000876A9" w:rsidRDefault="003B6730" w:rsidP="00A7284A">
            <w:pPr>
              <w:rPr>
                <w:rFonts w:asciiTheme="minorHAnsi" w:eastAsiaTheme="minorEastAsia" w:hAnsiTheme="minorHAnsi" w:cs="Arial"/>
                <w:szCs w:val="22"/>
              </w:rPr>
            </w:pPr>
            <w:r w:rsidRPr="000876A9">
              <w:rPr>
                <w:rFonts w:asciiTheme="minorHAnsi" w:eastAsiaTheme="minorEastAsia" w:hAnsiTheme="minorHAnsi" w:cs="Arial"/>
                <w:szCs w:val="22"/>
              </w:rPr>
              <w:t>Door has been opened without operating the</w:t>
            </w:r>
            <w:r w:rsidR="00FE37EB" w:rsidRPr="000876A9">
              <w:rPr>
                <w:rFonts w:asciiTheme="minorHAnsi" w:eastAsiaTheme="minorEastAsia" w:hAnsiTheme="minorHAnsi" w:cs="Arial"/>
                <w:szCs w:val="22"/>
              </w:rPr>
              <w:t xml:space="preserve"> SCADA</w:t>
            </w:r>
            <w:r w:rsidRPr="000876A9">
              <w:rPr>
                <w:rFonts w:asciiTheme="minorHAnsi" w:eastAsiaTheme="minorEastAsia" w:hAnsiTheme="minorHAnsi" w:cs="Arial"/>
                <w:szCs w:val="22"/>
              </w:rPr>
              <w:t xml:space="preserve"> alarm disable switch</w:t>
            </w:r>
            <w:r w:rsidR="00323D47" w:rsidRPr="000876A9">
              <w:rPr>
                <w:rFonts w:asciiTheme="minorHAnsi" w:eastAsiaTheme="minorEastAsia" w:hAnsiTheme="minorHAnsi" w:cs="Arial"/>
                <w:szCs w:val="22"/>
              </w:rPr>
              <w:t>, or the door has been closed without re-enabling the switch</w:t>
            </w:r>
          </w:p>
        </w:tc>
        <w:tc>
          <w:tcPr>
            <w:tcW w:w="5216"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4D5A51B1" w14:textId="77777777" w:rsidR="003B6730" w:rsidRPr="000876A9" w:rsidRDefault="003B6730" w:rsidP="00323D47">
            <w:pPr>
              <w:pStyle w:val="Paragraphfollowingheading4"/>
              <w:spacing w:before="0" w:after="0"/>
              <w:ind w:left="33"/>
              <w:jc w:val="left"/>
              <w:rPr>
                <w:rFonts w:asciiTheme="minorHAnsi" w:eastAsiaTheme="minorEastAsia" w:hAnsiTheme="minorHAnsi" w:cs="Arial"/>
                <w:color w:val="auto"/>
                <w:sz w:val="22"/>
                <w:szCs w:val="22"/>
                <w:lang w:eastAsia="en-AU"/>
              </w:rPr>
            </w:pPr>
            <w:r w:rsidRPr="000876A9">
              <w:rPr>
                <w:rFonts w:asciiTheme="minorHAnsi" w:eastAsiaTheme="minorEastAsia" w:hAnsiTheme="minorHAnsi" w:cs="Arial"/>
                <w:color w:val="auto"/>
                <w:sz w:val="22"/>
                <w:szCs w:val="22"/>
                <w:lang w:eastAsia="en-AU"/>
              </w:rPr>
              <w:t xml:space="preserve">Disable with keyed switch. See section 4.1 on accessing the switchboard. </w:t>
            </w:r>
          </w:p>
        </w:tc>
      </w:tr>
      <w:tr w:rsidR="003B6730" w:rsidRPr="000876A9" w14:paraId="441724AF" w14:textId="77777777" w:rsidTr="000876A9">
        <w:trPr>
          <w:tblHeader/>
        </w:trPr>
        <w:tc>
          <w:tcPr>
            <w:tcW w:w="1588"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29A16C64" w14:textId="77777777" w:rsidR="003B6730" w:rsidRPr="000876A9" w:rsidRDefault="003B6730" w:rsidP="003B6730">
            <w:pPr>
              <w:jc w:val="center"/>
              <w:rPr>
                <w:rFonts w:cs="Arial"/>
                <w:szCs w:val="22"/>
              </w:rPr>
            </w:pPr>
            <w:r w:rsidRPr="000876A9">
              <w:rPr>
                <w:rFonts w:cs="Arial"/>
                <w:szCs w:val="22"/>
              </w:rPr>
              <w:t xml:space="preserve">Electricity Supplier Fault </w:t>
            </w:r>
          </w:p>
        </w:tc>
        <w:tc>
          <w:tcPr>
            <w:tcW w:w="2410"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30C7F34C" w14:textId="77777777" w:rsidR="003B6730" w:rsidRPr="000876A9" w:rsidRDefault="003B6730" w:rsidP="00A7284A">
            <w:pPr>
              <w:rPr>
                <w:rFonts w:asciiTheme="minorHAnsi" w:eastAsiaTheme="minorEastAsia" w:hAnsiTheme="minorHAnsi" w:cs="Arial"/>
                <w:szCs w:val="22"/>
              </w:rPr>
            </w:pPr>
            <w:r w:rsidRPr="000876A9">
              <w:rPr>
                <w:rFonts w:asciiTheme="minorHAnsi" w:eastAsiaTheme="minorEastAsia" w:hAnsiTheme="minorHAnsi" w:cs="Arial"/>
                <w:szCs w:val="22"/>
              </w:rPr>
              <w:t>Power supply has failed.</w:t>
            </w:r>
          </w:p>
        </w:tc>
        <w:tc>
          <w:tcPr>
            <w:tcW w:w="5216"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01CD8294" w14:textId="77777777" w:rsidR="003B6730" w:rsidRPr="000876A9" w:rsidRDefault="003B6730" w:rsidP="00357A2D">
            <w:pPr>
              <w:pStyle w:val="Paragraphfollowingheading4"/>
              <w:spacing w:before="0" w:after="0"/>
              <w:ind w:left="34"/>
              <w:jc w:val="left"/>
              <w:rPr>
                <w:rFonts w:asciiTheme="minorHAnsi" w:eastAsiaTheme="minorEastAsia" w:hAnsiTheme="minorHAnsi" w:cs="Arial"/>
                <w:color w:val="auto"/>
                <w:sz w:val="22"/>
                <w:szCs w:val="22"/>
                <w:lang w:eastAsia="en-AU"/>
              </w:rPr>
            </w:pPr>
            <w:r w:rsidRPr="000876A9">
              <w:rPr>
                <w:rFonts w:asciiTheme="minorHAnsi" w:eastAsiaTheme="minorEastAsia" w:hAnsiTheme="minorHAnsi" w:cs="Arial"/>
                <w:color w:val="auto"/>
                <w:sz w:val="22"/>
                <w:szCs w:val="22"/>
                <w:lang w:eastAsia="en-AU"/>
              </w:rPr>
              <w:t>If pump station is urgently required, connect emergency mobile generator. See section 4.8.</w:t>
            </w:r>
          </w:p>
        </w:tc>
      </w:tr>
    </w:tbl>
    <w:p w14:paraId="2AFFEBC8" w14:textId="19F4DAC1" w:rsidR="003B6730" w:rsidRDefault="003B6730">
      <w:pPr>
        <w:rPr>
          <w:rFonts w:eastAsiaTheme="minorEastAsia" w:cs="Arial"/>
          <w:bCs/>
          <w:color w:val="808083"/>
          <w:sz w:val="28"/>
          <w:szCs w:val="26"/>
        </w:rPr>
      </w:pPr>
    </w:p>
    <w:p w14:paraId="370525A8" w14:textId="77777777" w:rsidR="003B6730" w:rsidRDefault="003B6730" w:rsidP="003B6730">
      <w:pPr>
        <w:pStyle w:val="Heading3"/>
        <w:rPr>
          <w:rFonts w:eastAsiaTheme="minorEastAsia"/>
        </w:rPr>
      </w:pPr>
      <w:bookmarkStart w:id="47" w:name="_Toc100214068"/>
      <w:r>
        <w:rPr>
          <w:rFonts w:eastAsiaTheme="minorEastAsia"/>
        </w:rPr>
        <w:t>Mobile Emergency Generator Connection</w:t>
      </w:r>
      <w:bookmarkEnd w:id="47"/>
    </w:p>
    <w:p w14:paraId="5B827B3E" w14:textId="77777777" w:rsidR="003B6730" w:rsidRPr="003B6730" w:rsidRDefault="003B6730" w:rsidP="003B6730">
      <w:pPr>
        <w:rPr>
          <w:rFonts w:eastAsiaTheme="minorEastAsia"/>
        </w:rPr>
      </w:pPr>
      <w:r w:rsidRPr="003B6730">
        <w:rPr>
          <w:rFonts w:eastAsiaTheme="minorEastAsia"/>
        </w:rPr>
        <w:t>The following minimum sized generators are required for following sized 2 pump, pump stations:</w:t>
      </w:r>
    </w:p>
    <w:p w14:paraId="37BED1DD" w14:textId="77777777" w:rsidR="003B6730" w:rsidRPr="003B6730" w:rsidRDefault="003B6730" w:rsidP="003B6730">
      <w:pPr>
        <w:rPr>
          <w:rFonts w:eastAsiaTheme="minorEastAsia"/>
        </w:rPr>
      </w:pPr>
    </w:p>
    <w:p w14:paraId="2E85EB0B" w14:textId="77777777" w:rsidR="003B6730" w:rsidRPr="003B6730" w:rsidRDefault="003B6730" w:rsidP="003B6730">
      <w:pPr>
        <w:rPr>
          <w:rFonts w:eastAsiaTheme="minorEastAsia"/>
        </w:rPr>
      </w:pPr>
      <w:r w:rsidRPr="003B6730">
        <w:rPr>
          <w:rFonts w:eastAsiaTheme="minorEastAsia"/>
        </w:rPr>
        <w:t xml:space="preserve">2 pumps </w:t>
      </w:r>
      <w:r w:rsidRPr="003B6730">
        <w:rPr>
          <w:rFonts w:eastAsiaTheme="minorEastAsia"/>
        </w:rPr>
        <w:tab/>
        <w:t xml:space="preserve"> 0 to 11 kW </w:t>
      </w:r>
      <w:r w:rsidRPr="003B6730">
        <w:rPr>
          <w:rFonts w:eastAsiaTheme="minorEastAsia"/>
        </w:rPr>
        <w:tab/>
      </w:r>
      <w:r w:rsidRPr="003B6730">
        <w:rPr>
          <w:rFonts w:eastAsiaTheme="minorEastAsia"/>
        </w:rPr>
        <w:tab/>
        <w:t xml:space="preserve">44kVA Generator set (3 </w:t>
      </w:r>
      <w:proofErr w:type="gramStart"/>
      <w:r w:rsidRPr="003B6730">
        <w:rPr>
          <w:rFonts w:eastAsiaTheme="minorEastAsia"/>
        </w:rPr>
        <w:t>phase</w:t>
      </w:r>
      <w:proofErr w:type="gramEnd"/>
      <w:r w:rsidRPr="003B6730">
        <w:rPr>
          <w:rFonts w:eastAsiaTheme="minorEastAsia"/>
        </w:rPr>
        <w:t>, neutral &amp; earth)</w:t>
      </w:r>
    </w:p>
    <w:p w14:paraId="6296E414" w14:textId="6178D4F6" w:rsidR="003B6730" w:rsidRPr="003B6730" w:rsidRDefault="003B6730" w:rsidP="003B6730">
      <w:pPr>
        <w:rPr>
          <w:rFonts w:eastAsiaTheme="minorEastAsia"/>
        </w:rPr>
      </w:pPr>
      <w:r w:rsidRPr="003B6730">
        <w:rPr>
          <w:rFonts w:eastAsiaTheme="minorEastAsia"/>
        </w:rPr>
        <w:t>2 pumps</w:t>
      </w:r>
      <w:r w:rsidRPr="003B6730">
        <w:rPr>
          <w:rFonts w:eastAsiaTheme="minorEastAsia"/>
        </w:rPr>
        <w:tab/>
        <w:t xml:space="preserve">&gt; 11 to </w:t>
      </w:r>
      <w:r w:rsidR="0013003E">
        <w:rPr>
          <w:rFonts w:eastAsiaTheme="minorEastAsia"/>
        </w:rPr>
        <w:t>22</w:t>
      </w:r>
      <w:r w:rsidRPr="003B6730">
        <w:rPr>
          <w:rFonts w:eastAsiaTheme="minorEastAsia"/>
        </w:rPr>
        <w:t xml:space="preserve"> kW</w:t>
      </w:r>
      <w:r w:rsidRPr="003B6730">
        <w:rPr>
          <w:rFonts w:eastAsiaTheme="minorEastAsia"/>
        </w:rPr>
        <w:tab/>
      </w:r>
      <w:r w:rsidR="001318E8">
        <w:rPr>
          <w:rFonts w:eastAsiaTheme="minorEastAsia"/>
        </w:rPr>
        <w:tab/>
      </w:r>
      <w:r w:rsidRPr="003B6730">
        <w:rPr>
          <w:rFonts w:eastAsiaTheme="minorEastAsia"/>
        </w:rPr>
        <w:t xml:space="preserve">110kVA Generator set (3 </w:t>
      </w:r>
      <w:proofErr w:type="gramStart"/>
      <w:r w:rsidRPr="003B6730">
        <w:rPr>
          <w:rFonts w:eastAsiaTheme="minorEastAsia"/>
        </w:rPr>
        <w:t>phase</w:t>
      </w:r>
      <w:proofErr w:type="gramEnd"/>
      <w:r w:rsidRPr="003B6730">
        <w:rPr>
          <w:rFonts w:eastAsiaTheme="minorEastAsia"/>
        </w:rPr>
        <w:t>, neutral and earth)</w:t>
      </w:r>
    </w:p>
    <w:p w14:paraId="51B8C05C" w14:textId="77777777" w:rsidR="003B6730" w:rsidRPr="003B6730" w:rsidRDefault="003B6730" w:rsidP="003B6730">
      <w:pPr>
        <w:rPr>
          <w:rFonts w:eastAsiaTheme="minorEastAsia"/>
        </w:rPr>
      </w:pPr>
    </w:p>
    <w:p w14:paraId="46BE4EDC" w14:textId="11F1C718" w:rsidR="003B6730" w:rsidRDefault="003B6730" w:rsidP="003B6730">
      <w:r w:rsidRPr="00D750A6">
        <w:t xml:space="preserve">To connect the emergency generator to the Pumping Station, follow these </w:t>
      </w:r>
      <w:r w:rsidR="00747644">
        <w:t>TasWater standard procedures:</w:t>
      </w:r>
    </w:p>
    <w:p w14:paraId="27AA2055" w14:textId="77777777" w:rsidR="00747644" w:rsidRDefault="00747644" w:rsidP="00747644">
      <w:r>
        <w:t>-</w:t>
      </w:r>
      <w:r>
        <w:tab/>
        <w:t>TOMWIS37 - Safe Connection of Portable/Trailered LV Generators</w:t>
      </w:r>
    </w:p>
    <w:p w14:paraId="69C7C2D3" w14:textId="29ABDE6D" w:rsidR="00AB17ED" w:rsidRDefault="00747644">
      <w:pPr>
        <w:rPr>
          <w:rFonts w:eastAsiaTheme="minorEastAsia"/>
          <w:bCs/>
          <w:color w:val="58595B"/>
          <w:kern w:val="32"/>
          <w:sz w:val="32"/>
          <w:szCs w:val="32"/>
        </w:rPr>
      </w:pPr>
      <w:r>
        <w:t>-</w:t>
      </w:r>
      <w:r>
        <w:tab/>
        <w:t xml:space="preserve">TOMWIS38 - SOP Safe Connection of Portable Trailered LV Generators to Small Sewage Pump Station </w:t>
      </w:r>
      <w:r w:rsidR="00B20C32">
        <w:t>–</w:t>
      </w:r>
      <w:r>
        <w:t xml:space="preserve"> Operators</w:t>
      </w:r>
      <w:r w:rsidR="00B20C32">
        <w:t xml:space="preserve">. </w:t>
      </w:r>
    </w:p>
    <w:p w14:paraId="2F8A1376" w14:textId="77777777" w:rsidR="00AB17ED" w:rsidRDefault="00AB17ED" w:rsidP="00AB17ED">
      <w:pPr>
        <w:pStyle w:val="Heading1"/>
        <w:rPr>
          <w:rFonts w:eastAsiaTheme="minorEastAsia"/>
        </w:rPr>
      </w:pPr>
      <w:bookmarkStart w:id="48" w:name="_Toc100214069"/>
      <w:r>
        <w:rPr>
          <w:rFonts w:eastAsiaTheme="minorEastAsia"/>
        </w:rPr>
        <w:t>Equipment Isolation Instructions</w:t>
      </w:r>
      <w:bookmarkEnd w:id="48"/>
    </w:p>
    <w:p w14:paraId="3A11EABE" w14:textId="5686645B" w:rsidR="00747644" w:rsidRDefault="00747644" w:rsidP="00AB17ED">
      <w:pPr>
        <w:rPr>
          <w:rFonts w:eastAsiaTheme="minorEastAsia"/>
        </w:rPr>
      </w:pPr>
      <w:r>
        <w:rPr>
          <w:rFonts w:eastAsiaTheme="minorEastAsia"/>
        </w:rPr>
        <w:t xml:space="preserve">To carry out isolation of switchboard, pumps or other equipment please follow procedures and policies as outlined in </w:t>
      </w:r>
      <w:r w:rsidRPr="00747644">
        <w:rPr>
          <w:rFonts w:eastAsiaTheme="minorEastAsia"/>
        </w:rPr>
        <w:t>TOMPRO04 - Isolation, Lockout/Tag Out Procedure</w:t>
      </w:r>
      <w:r>
        <w:rPr>
          <w:rFonts w:eastAsiaTheme="minorEastAsia"/>
        </w:rPr>
        <w:t>.</w:t>
      </w:r>
    </w:p>
    <w:p w14:paraId="202E7F9B" w14:textId="0EB20625" w:rsidR="000919E4" w:rsidRDefault="000919E4">
      <w:pPr>
        <w:rPr>
          <w:rFonts w:eastAsiaTheme="minorEastAsia"/>
        </w:rPr>
      </w:pPr>
    </w:p>
    <w:p w14:paraId="32E21C40" w14:textId="77777777" w:rsidR="000919E4" w:rsidRPr="001B5A10" w:rsidRDefault="000919E4" w:rsidP="000919E4">
      <w:pPr>
        <w:pStyle w:val="Heading1"/>
        <w:rPr>
          <w:rFonts w:eastAsiaTheme="minorEastAsia"/>
        </w:rPr>
      </w:pPr>
      <w:bookmarkStart w:id="49" w:name="_Toc100214070"/>
      <w:r w:rsidRPr="001B5A10">
        <w:rPr>
          <w:rFonts w:eastAsiaTheme="minorEastAsia"/>
        </w:rPr>
        <w:t>Fault Finding – Messages &amp; Definitions</w:t>
      </w:r>
      <w:bookmarkEnd w:id="49"/>
      <w:r w:rsidRPr="001B5A10">
        <w:rPr>
          <w:rFonts w:eastAsiaTheme="minorEastAsia"/>
        </w:rPr>
        <w:t xml:space="preserve"> </w:t>
      </w:r>
    </w:p>
    <w:p w14:paraId="08242D11" w14:textId="70DB522D" w:rsidR="001B5A10" w:rsidRDefault="00AC59EF">
      <w:r>
        <w:t>Individual</w:t>
      </w:r>
      <w:r w:rsidRPr="00D750A6">
        <w:t xml:space="preserve"> </w:t>
      </w:r>
      <w:r w:rsidR="000919E4" w:rsidRPr="00D750A6">
        <w:t xml:space="preserve">messages will appear on the SCADA </w:t>
      </w:r>
      <w:r w:rsidR="001B5A10">
        <w:t xml:space="preserve">as </w:t>
      </w:r>
      <w:r w:rsidR="000876A9">
        <w:t>Alarms and</w:t>
      </w:r>
      <w:r w:rsidR="001B5A10">
        <w:t xml:space="preserve"> are not</w:t>
      </w:r>
      <w:r w:rsidR="000919E4" w:rsidRPr="00D750A6">
        <w:t xml:space="preserve"> apparent to the operator onsite.</w:t>
      </w:r>
      <w:r w:rsidR="000919E4">
        <w:t xml:space="preserve"> </w:t>
      </w:r>
      <w:r>
        <w:t xml:space="preserve">If the general fault lamp at site is ON, the operator can call the OCC to obtain a description of the current alarms present for the site (provided the SCADA alarm switch is set to ‘ENABLE’). </w:t>
      </w:r>
      <w:r w:rsidR="000919E4">
        <w:t xml:space="preserve">For further information on the </w:t>
      </w:r>
      <w:r w:rsidR="000919E4">
        <w:lastRenderedPageBreak/>
        <w:t xml:space="preserve">alarms, the automatic responses and the reset procedures, refer to </w:t>
      </w:r>
      <w:r w:rsidR="001B5A10">
        <w:t>Appendix A</w:t>
      </w:r>
      <w:r w:rsidR="000919E4">
        <w:t xml:space="preserve"> of the Functional Description (document </w:t>
      </w:r>
      <w:r w:rsidR="000919E4" w:rsidRPr="00BE669F">
        <w:t>TDESTD25</w:t>
      </w:r>
      <w:r>
        <w:t>/</w:t>
      </w:r>
      <w:r w:rsidRPr="000876A9">
        <w:t>TDETEM10</w:t>
      </w:r>
      <w:r w:rsidR="000919E4" w:rsidRPr="000876A9">
        <w:t>).</w:t>
      </w:r>
    </w:p>
    <w:p w14:paraId="71D82335" w14:textId="6733BAB4" w:rsidR="000919E4" w:rsidRDefault="000919E4">
      <w:pPr>
        <w:rPr>
          <w:rFonts w:eastAsiaTheme="minorEastAsia"/>
        </w:rPr>
      </w:pPr>
    </w:p>
    <w:p w14:paraId="0BCBAD68" w14:textId="77777777" w:rsidR="000919E4" w:rsidRDefault="000919E4" w:rsidP="000919E4">
      <w:pPr>
        <w:pStyle w:val="Heading1"/>
        <w:rPr>
          <w:rFonts w:eastAsiaTheme="minorEastAsia"/>
        </w:rPr>
      </w:pPr>
      <w:bookmarkStart w:id="50" w:name="_Toc100214071"/>
      <w:r>
        <w:rPr>
          <w:rFonts w:eastAsiaTheme="minorEastAsia"/>
        </w:rPr>
        <w:t>Maintenance</w:t>
      </w:r>
      <w:bookmarkEnd w:id="50"/>
    </w:p>
    <w:tbl>
      <w:tblPr>
        <w:tblStyle w:val="TableGrid"/>
        <w:tblW w:w="95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841"/>
      </w:tblGrid>
      <w:tr w:rsidR="00B47FF0" w:rsidRPr="00B47FF0" w14:paraId="49250529" w14:textId="77777777" w:rsidTr="008B6C3B">
        <w:tc>
          <w:tcPr>
            <w:tcW w:w="2694" w:type="dxa"/>
          </w:tcPr>
          <w:p w14:paraId="1FC819B8" w14:textId="77777777" w:rsidR="00B47FF0" w:rsidRPr="00B47FF0" w:rsidRDefault="00B47FF0" w:rsidP="00B47FF0">
            <w:pPr>
              <w:rPr>
                <w:rFonts w:eastAsiaTheme="minorEastAsia"/>
              </w:rPr>
            </w:pPr>
            <w:r w:rsidRPr="00B47FF0">
              <w:rPr>
                <w:rFonts w:eastAsiaTheme="minorEastAsia"/>
                <w:noProof/>
                <w:lang w:eastAsia="en-AU"/>
              </w:rPr>
              <w:drawing>
                <wp:inline distT="0" distB="0" distL="0" distR="0" wp14:anchorId="5835DF62" wp14:editId="25C78686">
                  <wp:extent cx="626400" cy="565200"/>
                  <wp:effectExtent l="0" t="0" r="2540" b="635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JPG"/>
                          <pic:cNvPicPr/>
                        </pic:nvPicPr>
                        <pic:blipFill>
                          <a:blip r:embed="rId12" cstate="screen">
                            <a:extLst>
                              <a:ext uri="{28A0092B-C50C-407E-A947-70E740481C1C}">
                                <a14:useLocalDpi xmlns:a14="http://schemas.microsoft.com/office/drawing/2010/main"/>
                              </a:ext>
                            </a:extLst>
                          </a:blip>
                          <a:stretch>
                            <a:fillRect/>
                          </a:stretch>
                        </pic:blipFill>
                        <pic:spPr>
                          <a:xfrm>
                            <a:off x="0" y="0"/>
                            <a:ext cx="626400" cy="565200"/>
                          </a:xfrm>
                          <a:prstGeom prst="rect">
                            <a:avLst/>
                          </a:prstGeom>
                        </pic:spPr>
                      </pic:pic>
                    </a:graphicData>
                  </a:graphic>
                </wp:inline>
              </w:drawing>
            </w:r>
            <w:r w:rsidRPr="00B47FF0">
              <w:rPr>
                <w:rFonts w:eastAsiaTheme="minorEastAsia"/>
                <w:noProof/>
                <w:lang w:eastAsia="en-AU"/>
              </w:rPr>
              <w:drawing>
                <wp:inline distT="0" distB="0" distL="0" distR="0" wp14:anchorId="72809267" wp14:editId="497D5D72">
                  <wp:extent cx="695828" cy="601249"/>
                  <wp:effectExtent l="0" t="0" r="0" b="889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JPG"/>
                          <pic:cNvPicPr/>
                        </pic:nvPicPr>
                        <pic:blipFill>
                          <a:blip r:embed="rId53" cstate="screen">
                            <a:extLst>
                              <a:ext uri="{28A0092B-C50C-407E-A947-70E740481C1C}">
                                <a14:useLocalDpi xmlns:a14="http://schemas.microsoft.com/office/drawing/2010/main"/>
                              </a:ext>
                            </a:extLst>
                          </a:blip>
                          <a:stretch>
                            <a:fillRect/>
                          </a:stretch>
                        </pic:blipFill>
                        <pic:spPr>
                          <a:xfrm>
                            <a:off x="0" y="0"/>
                            <a:ext cx="699381" cy="604319"/>
                          </a:xfrm>
                          <a:prstGeom prst="rect">
                            <a:avLst/>
                          </a:prstGeom>
                        </pic:spPr>
                      </pic:pic>
                    </a:graphicData>
                  </a:graphic>
                </wp:inline>
              </w:drawing>
            </w:r>
          </w:p>
        </w:tc>
        <w:tc>
          <w:tcPr>
            <w:tcW w:w="6841" w:type="dxa"/>
            <w:vAlign w:val="center"/>
          </w:tcPr>
          <w:p w14:paraId="5A8F5E64" w14:textId="77777777" w:rsidR="00B47FF0" w:rsidRPr="00B47FF0" w:rsidRDefault="00B47FF0" w:rsidP="008B6C3B">
            <w:pPr>
              <w:pStyle w:val="Importantinformation"/>
              <w:rPr>
                <w:i/>
              </w:rPr>
            </w:pPr>
            <w:r w:rsidRPr="00B47FF0">
              <w:t>Consult the Data Manual and manufacturer’s instructions and recommendations</w:t>
            </w:r>
          </w:p>
        </w:tc>
      </w:tr>
    </w:tbl>
    <w:p w14:paraId="2C43BFC6" w14:textId="77777777" w:rsidR="00B47FF0" w:rsidRPr="00D750A6" w:rsidRDefault="00B47FF0" w:rsidP="00B47FF0">
      <w:pPr>
        <w:spacing w:before="240" w:after="240"/>
      </w:pPr>
      <w:r w:rsidRPr="00D750A6">
        <w:t>Maintenance operations and servicing must be carried out in accordance with the manufacturer’s instructions and recommendations.</w:t>
      </w:r>
    </w:p>
    <w:p w14:paraId="3E20EC84" w14:textId="77777777" w:rsidR="00B47FF0" w:rsidRPr="00D750A6" w:rsidRDefault="00B47FF0" w:rsidP="00B47FF0">
      <w:pPr>
        <w:spacing w:after="240"/>
      </w:pPr>
      <w:r w:rsidRPr="00D750A6">
        <w:t>Persons operating and maintaining the equipment are advised to familiarise themselves with the Data Manual.</w:t>
      </w:r>
    </w:p>
    <w:p w14:paraId="101E58C6" w14:textId="77777777" w:rsidR="000919E4" w:rsidRDefault="000919E4" w:rsidP="000919E4">
      <w:pPr>
        <w:pStyle w:val="Heading3"/>
        <w:rPr>
          <w:rFonts w:eastAsiaTheme="minorEastAsia"/>
        </w:rPr>
      </w:pPr>
      <w:bookmarkStart w:id="51" w:name="_Toc100214072"/>
      <w:r>
        <w:rPr>
          <w:rFonts w:eastAsiaTheme="minorEastAsia"/>
        </w:rPr>
        <w:t>Switchboard Maintenance Procedures</w:t>
      </w:r>
      <w:bookmarkEnd w:id="51"/>
    </w:p>
    <w:p w14:paraId="77406F14" w14:textId="77777777" w:rsidR="00954945" w:rsidRDefault="00954945" w:rsidP="00B47FF0">
      <w:pPr>
        <w:rPr>
          <w:rFonts w:eastAsiaTheme="minorEastAsia"/>
        </w:rPr>
      </w:pPr>
    </w:p>
    <w:p w14:paraId="7DF25995" w14:textId="77777777" w:rsidR="00B47FF0" w:rsidRDefault="00B47FF0" w:rsidP="00B47FF0">
      <w:pPr>
        <w:rPr>
          <w:rFonts w:eastAsiaTheme="minorEastAsia"/>
        </w:rPr>
      </w:pPr>
      <w:r w:rsidRPr="00B47FF0">
        <w:rPr>
          <w:rFonts w:eastAsiaTheme="minorEastAsia"/>
        </w:rPr>
        <w:t>The following table details the recommended Switchboard maintenance tasks.</w:t>
      </w:r>
    </w:p>
    <w:p w14:paraId="5563AB21" w14:textId="77777777" w:rsidR="00954945" w:rsidRPr="00B47FF0" w:rsidRDefault="00954945" w:rsidP="00B47FF0">
      <w:pPr>
        <w:rPr>
          <w:rFonts w:eastAsiaTheme="minorEastAsia"/>
        </w:rPr>
      </w:pPr>
    </w:p>
    <w:tbl>
      <w:tblPr>
        <w:tblW w:w="9526" w:type="dxa"/>
        <w:tblInd w:w="108" w:type="dxa"/>
        <w:tblBorders>
          <w:top w:val="single" w:sz="4" w:space="0" w:color="808083"/>
          <w:left w:val="single" w:sz="4" w:space="0" w:color="808083"/>
          <w:bottom w:val="single" w:sz="4" w:space="0" w:color="808083"/>
          <w:right w:val="single" w:sz="4" w:space="0" w:color="808083"/>
          <w:insideH w:val="single" w:sz="4" w:space="0" w:color="808083"/>
          <w:insideV w:val="single" w:sz="4" w:space="0" w:color="808083"/>
        </w:tblBorders>
        <w:tblCellMar>
          <w:left w:w="0" w:type="dxa"/>
          <w:right w:w="0" w:type="dxa"/>
        </w:tblCellMar>
        <w:tblLook w:val="04A0" w:firstRow="1" w:lastRow="0" w:firstColumn="1" w:lastColumn="0" w:noHBand="0" w:noVBand="1"/>
      </w:tblPr>
      <w:tblGrid>
        <w:gridCol w:w="5132"/>
        <w:gridCol w:w="4394"/>
      </w:tblGrid>
      <w:tr w:rsidR="00B47FF0" w:rsidRPr="009D0CD1" w14:paraId="27E6E12B" w14:textId="77777777" w:rsidTr="00FD6AA5">
        <w:trPr>
          <w:tblHeader/>
        </w:trPr>
        <w:tc>
          <w:tcPr>
            <w:tcW w:w="5132" w:type="dxa"/>
            <w:tcBorders>
              <w:top w:val="single" w:sz="4" w:space="0" w:color="58595B"/>
              <w:left w:val="single" w:sz="4" w:space="0" w:color="58595B"/>
              <w:bottom w:val="single" w:sz="4" w:space="0" w:color="58595B"/>
              <w:right w:val="single" w:sz="4" w:space="0" w:color="58595B"/>
            </w:tcBorders>
            <w:shd w:val="clear" w:color="auto" w:fill="58595B"/>
            <w:tcMar>
              <w:top w:w="0" w:type="dxa"/>
              <w:left w:w="108" w:type="dxa"/>
              <w:bottom w:w="0" w:type="dxa"/>
              <w:right w:w="108" w:type="dxa"/>
            </w:tcMar>
            <w:vAlign w:val="center"/>
          </w:tcPr>
          <w:p w14:paraId="6BA8F085" w14:textId="77777777" w:rsidR="00B47FF0" w:rsidRPr="009D0CD1" w:rsidRDefault="00B47FF0" w:rsidP="00A7284A">
            <w:pPr>
              <w:jc w:val="center"/>
              <w:rPr>
                <w:rFonts w:asciiTheme="minorHAnsi" w:eastAsiaTheme="minorEastAsia" w:hAnsiTheme="minorHAnsi" w:cs="Arial"/>
                <w:b/>
                <w:color w:val="FFFFFF" w:themeColor="background1"/>
                <w:sz w:val="20"/>
              </w:rPr>
            </w:pPr>
            <w:r>
              <w:rPr>
                <w:rFonts w:asciiTheme="minorHAnsi" w:eastAsiaTheme="minorEastAsia" w:hAnsiTheme="minorHAnsi" w:cs="Arial"/>
                <w:b/>
                <w:color w:val="FFFFFF" w:themeColor="background1"/>
                <w:sz w:val="20"/>
              </w:rPr>
              <w:t>Task</w:t>
            </w:r>
          </w:p>
        </w:tc>
        <w:tc>
          <w:tcPr>
            <w:tcW w:w="4394" w:type="dxa"/>
            <w:tcBorders>
              <w:top w:val="single" w:sz="4" w:space="0" w:color="58595B"/>
              <w:left w:val="single" w:sz="4" w:space="0" w:color="58595B"/>
              <w:bottom w:val="single" w:sz="4" w:space="0" w:color="58595B"/>
              <w:right w:val="single" w:sz="4" w:space="0" w:color="58595B"/>
            </w:tcBorders>
            <w:shd w:val="clear" w:color="auto" w:fill="58595B"/>
            <w:tcMar>
              <w:top w:w="0" w:type="dxa"/>
              <w:left w:w="108" w:type="dxa"/>
              <w:bottom w:w="0" w:type="dxa"/>
              <w:right w:w="108" w:type="dxa"/>
            </w:tcMar>
            <w:vAlign w:val="center"/>
          </w:tcPr>
          <w:p w14:paraId="4B200EDC" w14:textId="77777777" w:rsidR="00B47FF0" w:rsidRPr="009D0CD1" w:rsidRDefault="00B47FF0" w:rsidP="00A7284A">
            <w:pPr>
              <w:jc w:val="center"/>
              <w:rPr>
                <w:rFonts w:asciiTheme="minorHAnsi" w:eastAsiaTheme="minorEastAsia" w:hAnsiTheme="minorHAnsi" w:cs="Arial"/>
                <w:b/>
                <w:color w:val="FFFFFF" w:themeColor="background1"/>
                <w:sz w:val="20"/>
              </w:rPr>
            </w:pPr>
            <w:r>
              <w:rPr>
                <w:rFonts w:asciiTheme="minorHAnsi" w:eastAsiaTheme="minorEastAsia" w:hAnsiTheme="minorHAnsi" w:cs="Arial"/>
                <w:b/>
                <w:color w:val="FFFFFF" w:themeColor="background1"/>
                <w:sz w:val="20"/>
              </w:rPr>
              <w:t>Interval</w:t>
            </w:r>
          </w:p>
        </w:tc>
      </w:tr>
      <w:tr w:rsidR="00B47FF0" w:rsidRPr="00D750A6" w14:paraId="75ACF16C" w14:textId="77777777" w:rsidTr="00FD6AA5">
        <w:trPr>
          <w:tblHeader/>
        </w:trPr>
        <w:tc>
          <w:tcPr>
            <w:tcW w:w="5132" w:type="dxa"/>
            <w:tcBorders>
              <w:top w:val="single" w:sz="4" w:space="0" w:color="58595B"/>
              <w:left w:val="single" w:sz="4" w:space="0" w:color="808083"/>
              <w:bottom w:val="single" w:sz="4" w:space="0" w:color="808083"/>
              <w:right w:val="single" w:sz="4" w:space="0" w:color="808083"/>
            </w:tcBorders>
            <w:tcMar>
              <w:top w:w="0" w:type="dxa"/>
              <w:left w:w="108" w:type="dxa"/>
              <w:bottom w:w="0" w:type="dxa"/>
              <w:right w:w="108" w:type="dxa"/>
            </w:tcMar>
          </w:tcPr>
          <w:p w14:paraId="5F5900E4" w14:textId="77777777" w:rsidR="00B47FF0" w:rsidRPr="000876A9" w:rsidRDefault="00B47FF0" w:rsidP="00B47FF0">
            <w:pPr>
              <w:rPr>
                <w:b/>
                <w:szCs w:val="22"/>
              </w:rPr>
            </w:pPr>
            <w:r w:rsidRPr="000876A9">
              <w:rPr>
                <w:b/>
                <w:szCs w:val="22"/>
              </w:rPr>
              <w:t>Thermal imaging</w:t>
            </w:r>
          </w:p>
          <w:p w14:paraId="74841599" w14:textId="77777777" w:rsidR="00B47FF0" w:rsidRPr="000876A9" w:rsidRDefault="00B47FF0" w:rsidP="00B47FF0">
            <w:pPr>
              <w:rPr>
                <w:szCs w:val="22"/>
              </w:rPr>
            </w:pPr>
            <w:r w:rsidRPr="000876A9">
              <w:rPr>
                <w:szCs w:val="22"/>
              </w:rPr>
              <w:t>Ideally to be done in-service (or immediately after isolation). The objective is to locate ‘hot spots’ in the electrical and mechanical equipment.</w:t>
            </w:r>
          </w:p>
        </w:tc>
        <w:tc>
          <w:tcPr>
            <w:tcW w:w="4394" w:type="dxa"/>
            <w:tcBorders>
              <w:top w:val="single" w:sz="4" w:space="0" w:color="58595B"/>
              <w:left w:val="single" w:sz="4" w:space="0" w:color="808083"/>
              <w:bottom w:val="single" w:sz="4" w:space="0" w:color="808083"/>
              <w:right w:val="single" w:sz="4" w:space="0" w:color="808083"/>
            </w:tcBorders>
            <w:tcMar>
              <w:top w:w="0" w:type="dxa"/>
              <w:left w:w="108" w:type="dxa"/>
              <w:bottom w:w="0" w:type="dxa"/>
              <w:right w:w="108" w:type="dxa"/>
            </w:tcMar>
          </w:tcPr>
          <w:p w14:paraId="0A3D8892" w14:textId="77777777" w:rsidR="00B47FF0" w:rsidRPr="000876A9" w:rsidRDefault="00B47FF0" w:rsidP="00B47FF0">
            <w:pPr>
              <w:rPr>
                <w:szCs w:val="22"/>
              </w:rPr>
            </w:pPr>
            <w:r w:rsidRPr="000876A9">
              <w:rPr>
                <w:szCs w:val="22"/>
              </w:rPr>
              <w:t>Every 2 years</w:t>
            </w:r>
          </w:p>
        </w:tc>
      </w:tr>
      <w:tr w:rsidR="00B47FF0" w:rsidRPr="00D750A6" w14:paraId="0637E3A3" w14:textId="77777777" w:rsidTr="00B47FF0">
        <w:trPr>
          <w:tblHeader/>
        </w:trPr>
        <w:tc>
          <w:tcPr>
            <w:tcW w:w="5132"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06B6B8C5" w14:textId="77777777" w:rsidR="00B47FF0" w:rsidRPr="000876A9" w:rsidRDefault="00B47FF0" w:rsidP="00B47FF0">
            <w:pPr>
              <w:rPr>
                <w:b/>
                <w:szCs w:val="22"/>
              </w:rPr>
            </w:pPr>
            <w:r w:rsidRPr="000876A9">
              <w:rPr>
                <w:b/>
                <w:szCs w:val="22"/>
              </w:rPr>
              <w:t>Instrumentation check</w:t>
            </w:r>
          </w:p>
          <w:p w14:paraId="2ADB0CD9" w14:textId="77777777" w:rsidR="00B47FF0" w:rsidRPr="000876A9" w:rsidRDefault="00B47FF0" w:rsidP="00B47FF0">
            <w:pPr>
              <w:rPr>
                <w:szCs w:val="22"/>
              </w:rPr>
            </w:pPr>
            <w:r w:rsidRPr="000876A9">
              <w:rPr>
                <w:szCs w:val="22"/>
              </w:rPr>
              <w:t>Check each parameter indication device (wet well level, voltmeter, pump current ammeter, pump start counter) for correctness.</w:t>
            </w:r>
          </w:p>
        </w:tc>
        <w:tc>
          <w:tcPr>
            <w:tcW w:w="4394"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3088ABE9" w14:textId="77777777" w:rsidR="00B47FF0" w:rsidRPr="000876A9" w:rsidRDefault="00B47FF0" w:rsidP="00B47FF0">
            <w:pPr>
              <w:rPr>
                <w:szCs w:val="22"/>
              </w:rPr>
            </w:pPr>
            <w:r w:rsidRPr="000876A9">
              <w:rPr>
                <w:szCs w:val="22"/>
              </w:rPr>
              <w:t>Annually</w:t>
            </w:r>
          </w:p>
        </w:tc>
      </w:tr>
      <w:tr w:rsidR="00B47FF0" w:rsidRPr="00D750A6" w14:paraId="0B3D99D3" w14:textId="77777777" w:rsidTr="00B47FF0">
        <w:trPr>
          <w:tblHeader/>
        </w:trPr>
        <w:tc>
          <w:tcPr>
            <w:tcW w:w="5132"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29249D76" w14:textId="77777777" w:rsidR="00B47FF0" w:rsidRPr="000876A9" w:rsidRDefault="00B47FF0" w:rsidP="00B47FF0">
            <w:pPr>
              <w:rPr>
                <w:b/>
                <w:szCs w:val="22"/>
              </w:rPr>
            </w:pPr>
            <w:r w:rsidRPr="000876A9">
              <w:rPr>
                <w:b/>
                <w:szCs w:val="22"/>
              </w:rPr>
              <w:t>Soft Starter check</w:t>
            </w:r>
          </w:p>
          <w:p w14:paraId="7CB98903" w14:textId="77777777" w:rsidR="00B47FF0" w:rsidRPr="000876A9" w:rsidRDefault="00B47FF0" w:rsidP="00B47FF0">
            <w:pPr>
              <w:rPr>
                <w:szCs w:val="22"/>
              </w:rPr>
            </w:pPr>
            <w:r w:rsidRPr="000876A9">
              <w:rPr>
                <w:szCs w:val="22"/>
              </w:rPr>
              <w:t>If installed, check the Soft Starter interface for any fault codes.</w:t>
            </w:r>
          </w:p>
        </w:tc>
        <w:tc>
          <w:tcPr>
            <w:tcW w:w="4394"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74CA2D6D" w14:textId="77777777" w:rsidR="00B47FF0" w:rsidRPr="000876A9" w:rsidRDefault="00B47FF0" w:rsidP="00B47FF0">
            <w:pPr>
              <w:rPr>
                <w:szCs w:val="22"/>
              </w:rPr>
            </w:pPr>
            <w:r w:rsidRPr="000876A9">
              <w:rPr>
                <w:szCs w:val="22"/>
              </w:rPr>
              <w:t>Annually</w:t>
            </w:r>
          </w:p>
        </w:tc>
      </w:tr>
      <w:tr w:rsidR="00B47FF0" w:rsidRPr="00D750A6" w14:paraId="44F3155C" w14:textId="77777777" w:rsidTr="00B47FF0">
        <w:trPr>
          <w:tblHeader/>
        </w:trPr>
        <w:tc>
          <w:tcPr>
            <w:tcW w:w="5132"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5542E46E" w14:textId="77777777" w:rsidR="00B47FF0" w:rsidRPr="000876A9" w:rsidRDefault="00B47FF0" w:rsidP="00B47FF0">
            <w:pPr>
              <w:rPr>
                <w:b/>
                <w:szCs w:val="22"/>
              </w:rPr>
            </w:pPr>
            <w:r w:rsidRPr="000876A9">
              <w:rPr>
                <w:b/>
                <w:szCs w:val="22"/>
              </w:rPr>
              <w:t>Battery Check</w:t>
            </w:r>
          </w:p>
          <w:p w14:paraId="02423352" w14:textId="77777777" w:rsidR="00B47FF0" w:rsidRPr="000876A9" w:rsidRDefault="00B47FF0" w:rsidP="00B47FF0">
            <w:pPr>
              <w:rPr>
                <w:szCs w:val="22"/>
              </w:rPr>
            </w:pPr>
            <w:r w:rsidRPr="000876A9">
              <w:rPr>
                <w:szCs w:val="22"/>
              </w:rPr>
              <w:t>Perform a visual check of the VRLA batteries for any leaks, cracking or bulging in the outer case.</w:t>
            </w:r>
          </w:p>
          <w:p w14:paraId="40B77EB8" w14:textId="77777777" w:rsidR="00B47FF0" w:rsidRPr="000876A9" w:rsidRDefault="00B47FF0" w:rsidP="00B47FF0">
            <w:pPr>
              <w:rPr>
                <w:szCs w:val="22"/>
              </w:rPr>
            </w:pPr>
            <w:r w:rsidRPr="000876A9">
              <w:rPr>
                <w:szCs w:val="22"/>
              </w:rPr>
              <w:t>Check Battery charger for any faults.</w:t>
            </w:r>
          </w:p>
        </w:tc>
        <w:tc>
          <w:tcPr>
            <w:tcW w:w="4394"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5A853FF2" w14:textId="77777777" w:rsidR="00B47FF0" w:rsidRPr="000876A9" w:rsidRDefault="00B47FF0" w:rsidP="00B47FF0">
            <w:pPr>
              <w:rPr>
                <w:szCs w:val="22"/>
              </w:rPr>
            </w:pPr>
            <w:r w:rsidRPr="000876A9">
              <w:rPr>
                <w:szCs w:val="22"/>
              </w:rPr>
              <w:t>Annually</w:t>
            </w:r>
          </w:p>
        </w:tc>
      </w:tr>
      <w:tr w:rsidR="00B47FF0" w:rsidRPr="00D750A6" w14:paraId="5F6CEDBD" w14:textId="77777777" w:rsidTr="00B47FF0">
        <w:trPr>
          <w:tblHeader/>
        </w:trPr>
        <w:tc>
          <w:tcPr>
            <w:tcW w:w="5132"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3C873A39" w14:textId="77777777" w:rsidR="00B47FF0" w:rsidRPr="000876A9" w:rsidRDefault="00B47FF0" w:rsidP="00B47FF0">
            <w:pPr>
              <w:rPr>
                <w:b/>
                <w:szCs w:val="22"/>
              </w:rPr>
            </w:pPr>
            <w:r w:rsidRPr="000876A9">
              <w:rPr>
                <w:b/>
                <w:szCs w:val="22"/>
              </w:rPr>
              <w:t>Battery Replacement</w:t>
            </w:r>
          </w:p>
          <w:p w14:paraId="2AD16158" w14:textId="77777777" w:rsidR="00B47FF0" w:rsidRPr="000876A9" w:rsidRDefault="00B47FF0" w:rsidP="00B47FF0">
            <w:pPr>
              <w:rPr>
                <w:szCs w:val="22"/>
              </w:rPr>
            </w:pPr>
            <w:r w:rsidRPr="000876A9">
              <w:rPr>
                <w:szCs w:val="22"/>
              </w:rPr>
              <w:t>Replace VRLA battery with new. Test to ensure proper operation.</w:t>
            </w:r>
          </w:p>
        </w:tc>
        <w:tc>
          <w:tcPr>
            <w:tcW w:w="4394"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3D902F22" w14:textId="77777777" w:rsidR="00B47FF0" w:rsidRPr="000876A9" w:rsidRDefault="00B47FF0" w:rsidP="00B47FF0">
            <w:pPr>
              <w:rPr>
                <w:szCs w:val="22"/>
              </w:rPr>
            </w:pPr>
            <w:r w:rsidRPr="000876A9">
              <w:rPr>
                <w:szCs w:val="22"/>
              </w:rPr>
              <w:t>Every 10 years.</w:t>
            </w:r>
          </w:p>
        </w:tc>
      </w:tr>
      <w:tr w:rsidR="00B47FF0" w:rsidRPr="00D750A6" w14:paraId="2164F035" w14:textId="77777777" w:rsidTr="00B47FF0">
        <w:trPr>
          <w:tblHeader/>
        </w:trPr>
        <w:tc>
          <w:tcPr>
            <w:tcW w:w="5132"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70E942F3" w14:textId="77777777" w:rsidR="00B47FF0" w:rsidRPr="000876A9" w:rsidRDefault="00B47FF0" w:rsidP="00B47FF0">
            <w:pPr>
              <w:rPr>
                <w:b/>
                <w:szCs w:val="22"/>
              </w:rPr>
            </w:pPr>
            <w:r w:rsidRPr="000876A9">
              <w:rPr>
                <w:b/>
                <w:szCs w:val="22"/>
              </w:rPr>
              <w:t>Instrumentation Calibration</w:t>
            </w:r>
          </w:p>
          <w:p w14:paraId="3FBA5592" w14:textId="77777777" w:rsidR="00B47FF0" w:rsidRPr="000876A9" w:rsidRDefault="00B47FF0" w:rsidP="00B47FF0">
            <w:pPr>
              <w:rPr>
                <w:szCs w:val="22"/>
              </w:rPr>
            </w:pPr>
            <w:r w:rsidRPr="000876A9">
              <w:rPr>
                <w:szCs w:val="22"/>
              </w:rPr>
              <w:t xml:space="preserve">Calibration of analogue instrumentation (flow meter, level sensor etc.). Follow manufacturer’s instructions. </w:t>
            </w:r>
          </w:p>
        </w:tc>
        <w:tc>
          <w:tcPr>
            <w:tcW w:w="4394"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6A718E17" w14:textId="77777777" w:rsidR="00B47FF0" w:rsidRPr="000876A9" w:rsidRDefault="00B47FF0" w:rsidP="00B47FF0">
            <w:pPr>
              <w:rPr>
                <w:szCs w:val="22"/>
              </w:rPr>
            </w:pPr>
            <w:r w:rsidRPr="000876A9">
              <w:rPr>
                <w:szCs w:val="22"/>
              </w:rPr>
              <w:t>Following replacement or servicing of devices</w:t>
            </w:r>
          </w:p>
        </w:tc>
      </w:tr>
      <w:tr w:rsidR="00B47FF0" w:rsidRPr="00D750A6" w14:paraId="61706985" w14:textId="77777777" w:rsidTr="00B47FF0">
        <w:trPr>
          <w:tblHeader/>
        </w:trPr>
        <w:tc>
          <w:tcPr>
            <w:tcW w:w="5132"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385FF1A7" w14:textId="77777777" w:rsidR="00B47FF0" w:rsidRPr="000876A9" w:rsidRDefault="00B47FF0" w:rsidP="00B47FF0">
            <w:pPr>
              <w:rPr>
                <w:b/>
                <w:szCs w:val="22"/>
              </w:rPr>
            </w:pPr>
            <w:r w:rsidRPr="000876A9">
              <w:rPr>
                <w:b/>
                <w:szCs w:val="22"/>
              </w:rPr>
              <w:t>General Cleanliness Check</w:t>
            </w:r>
          </w:p>
          <w:p w14:paraId="53C669AF" w14:textId="77777777" w:rsidR="00B47FF0" w:rsidRPr="000876A9" w:rsidRDefault="00B47FF0" w:rsidP="00B47FF0">
            <w:pPr>
              <w:rPr>
                <w:szCs w:val="22"/>
              </w:rPr>
            </w:pPr>
            <w:r w:rsidRPr="000876A9">
              <w:rPr>
                <w:szCs w:val="22"/>
              </w:rPr>
              <w:t>Ensure no accumulation of dust or other contaminates on electrical equipment.</w:t>
            </w:r>
          </w:p>
        </w:tc>
        <w:tc>
          <w:tcPr>
            <w:tcW w:w="4394" w:type="dxa"/>
            <w:tcBorders>
              <w:top w:val="single" w:sz="4" w:space="0" w:color="808083"/>
              <w:left w:val="single" w:sz="4" w:space="0" w:color="808083"/>
              <w:bottom w:val="single" w:sz="4" w:space="0" w:color="808083"/>
              <w:right w:val="single" w:sz="4" w:space="0" w:color="808083"/>
            </w:tcBorders>
            <w:tcMar>
              <w:top w:w="0" w:type="dxa"/>
              <w:left w:w="108" w:type="dxa"/>
              <w:bottom w:w="0" w:type="dxa"/>
              <w:right w:w="108" w:type="dxa"/>
            </w:tcMar>
          </w:tcPr>
          <w:p w14:paraId="7DD14C7E" w14:textId="77777777" w:rsidR="00B47FF0" w:rsidRPr="000876A9" w:rsidRDefault="00B47FF0" w:rsidP="00B47FF0">
            <w:pPr>
              <w:rPr>
                <w:szCs w:val="22"/>
              </w:rPr>
            </w:pPr>
            <w:r w:rsidRPr="000876A9">
              <w:rPr>
                <w:szCs w:val="22"/>
              </w:rPr>
              <w:t>Annually</w:t>
            </w:r>
          </w:p>
        </w:tc>
      </w:tr>
    </w:tbl>
    <w:p w14:paraId="308CF4F3" w14:textId="77777777" w:rsidR="000919E4" w:rsidRDefault="000919E4" w:rsidP="00B47FF0">
      <w:pPr>
        <w:rPr>
          <w:rFonts w:eastAsiaTheme="minorEastAsia"/>
        </w:rPr>
      </w:pPr>
    </w:p>
    <w:p w14:paraId="2A9DDBC1" w14:textId="644666A2" w:rsidR="00B47FF0" w:rsidRDefault="00B47FF0">
      <w:pPr>
        <w:rPr>
          <w:rFonts w:eastAsiaTheme="minorEastAsia" w:cs="Arial"/>
          <w:bCs/>
          <w:color w:val="808083"/>
          <w:sz w:val="28"/>
          <w:szCs w:val="26"/>
        </w:rPr>
      </w:pPr>
    </w:p>
    <w:p w14:paraId="05044DEA" w14:textId="77777777" w:rsidR="00B47FF0" w:rsidRDefault="00B47FF0" w:rsidP="00B47FF0">
      <w:pPr>
        <w:pStyle w:val="Heading3"/>
        <w:rPr>
          <w:rFonts w:eastAsiaTheme="minorEastAsia"/>
        </w:rPr>
      </w:pPr>
      <w:bookmarkStart w:id="52" w:name="_Toc100214073"/>
      <w:r>
        <w:rPr>
          <w:rFonts w:eastAsiaTheme="minorEastAsia"/>
        </w:rPr>
        <w:t>Level Sensor &amp; Float Replacement</w:t>
      </w:r>
      <w:bookmarkEnd w:id="52"/>
    </w:p>
    <w:p w14:paraId="17C0FE1E" w14:textId="77777777" w:rsidR="00B47FF0" w:rsidRDefault="00B47FF0" w:rsidP="00B47FF0">
      <w:pPr>
        <w:rPr>
          <w:rFonts w:eastAsiaTheme="minorEastAsia"/>
        </w:rPr>
      </w:pPr>
    </w:p>
    <w:p w14:paraId="077ECA24" w14:textId="77777777" w:rsidR="00051572" w:rsidRDefault="00051572" w:rsidP="00B20C32">
      <w:pPr>
        <w:rPr>
          <w:szCs w:val="22"/>
        </w:rPr>
      </w:pPr>
      <w:r>
        <w:t>The level sensor and floats can be replaced without the need to enter the Wet Well which is a Confined Space.  The following risk have been identified and shall be addressed through TasWater HSE procedures:</w:t>
      </w:r>
    </w:p>
    <w:p w14:paraId="261D777C" w14:textId="77777777" w:rsidR="00051572" w:rsidRDefault="00051572">
      <w:r>
        <w:lastRenderedPageBreak/>
        <w:t> </w:t>
      </w:r>
    </w:p>
    <w:p w14:paraId="537D908F" w14:textId="77777777" w:rsidR="00051572" w:rsidRDefault="00051572" w:rsidP="00432987">
      <w:pPr>
        <w:pStyle w:val="ListParagraph"/>
        <w:numPr>
          <w:ilvl w:val="0"/>
          <w:numId w:val="47"/>
        </w:numPr>
      </w:pPr>
      <w:r>
        <w:t>Sewer gases / Airborne Contaminants.</w:t>
      </w:r>
    </w:p>
    <w:p w14:paraId="131FA6DA" w14:textId="77777777" w:rsidR="00051572" w:rsidRDefault="00051572" w:rsidP="00432987">
      <w:pPr>
        <w:pStyle w:val="ListParagraph"/>
        <w:numPr>
          <w:ilvl w:val="0"/>
          <w:numId w:val="47"/>
        </w:numPr>
      </w:pPr>
      <w:r>
        <w:t>Live edge, working at heights, when the wet well lid is opened.</w:t>
      </w:r>
    </w:p>
    <w:p w14:paraId="4050B80F" w14:textId="77777777" w:rsidR="00051572" w:rsidRDefault="00051572" w:rsidP="00432987">
      <w:pPr>
        <w:pStyle w:val="ListParagraph"/>
        <w:numPr>
          <w:ilvl w:val="0"/>
          <w:numId w:val="47"/>
        </w:numPr>
      </w:pPr>
      <w:r>
        <w:t>Manual handling.</w:t>
      </w:r>
    </w:p>
    <w:p w14:paraId="19F63739" w14:textId="37521B8D" w:rsidR="00051572" w:rsidRDefault="00051572" w:rsidP="00B47FF0">
      <w:pPr>
        <w:rPr>
          <w:rFonts w:eastAsiaTheme="minorEastAsia"/>
        </w:rPr>
      </w:pPr>
    </w:p>
    <w:p w14:paraId="63F7C617" w14:textId="2A65EF31" w:rsidR="00051572" w:rsidRDefault="00051572" w:rsidP="00B47FF0">
      <w:pPr>
        <w:rPr>
          <w:rFonts w:eastAsiaTheme="minorEastAsia"/>
        </w:rPr>
      </w:pPr>
      <w:r>
        <w:rPr>
          <w:rFonts w:eastAsiaTheme="minorEastAsia"/>
        </w:rPr>
        <w:t>Care should be taken to unsure the replacement level sensor or float(s) are placed at the same depth inside the wet well as the instrument that was removed.</w:t>
      </w:r>
    </w:p>
    <w:p w14:paraId="78AEFF5C" w14:textId="012020D8" w:rsidR="00B47FF0" w:rsidRDefault="00051572" w:rsidP="00B47FF0">
      <w:pPr>
        <w:pStyle w:val="Heading1"/>
        <w:rPr>
          <w:rFonts w:eastAsiaTheme="minorEastAsia"/>
        </w:rPr>
      </w:pPr>
      <w:bookmarkStart w:id="53" w:name="_Toc98414993"/>
      <w:bookmarkStart w:id="54" w:name="_Toc98424037"/>
      <w:bookmarkStart w:id="55" w:name="_Toc98425195"/>
      <w:bookmarkStart w:id="56" w:name="_Toc98425389"/>
      <w:bookmarkStart w:id="57" w:name="_Toc98425476"/>
      <w:bookmarkStart w:id="58" w:name="_Toc98414994"/>
      <w:bookmarkStart w:id="59" w:name="_Toc98424038"/>
      <w:bookmarkStart w:id="60" w:name="_Toc98425196"/>
      <w:bookmarkStart w:id="61" w:name="_Toc98425390"/>
      <w:bookmarkStart w:id="62" w:name="_Toc98425477"/>
      <w:bookmarkStart w:id="63" w:name="_Toc100214074"/>
      <w:bookmarkEnd w:id="53"/>
      <w:bookmarkEnd w:id="54"/>
      <w:bookmarkEnd w:id="55"/>
      <w:bookmarkEnd w:id="56"/>
      <w:bookmarkEnd w:id="57"/>
      <w:bookmarkEnd w:id="58"/>
      <w:bookmarkEnd w:id="59"/>
      <w:bookmarkEnd w:id="60"/>
      <w:bookmarkEnd w:id="61"/>
      <w:bookmarkEnd w:id="62"/>
      <w:r>
        <w:rPr>
          <w:rFonts w:eastAsiaTheme="minorEastAsia"/>
        </w:rPr>
        <w:t>SPS Standard Design</w:t>
      </w:r>
      <w:bookmarkEnd w:id="63"/>
    </w:p>
    <w:p w14:paraId="08997B90" w14:textId="30D31F48" w:rsidR="00051572" w:rsidRPr="00432987" w:rsidRDefault="00B47FF0" w:rsidP="00B20C32">
      <w:r w:rsidRPr="00B20C32">
        <w:t xml:space="preserve">The standardised </w:t>
      </w:r>
      <w:r w:rsidR="00051572" w:rsidRPr="000D1060">
        <w:t xml:space="preserve">SPS </w:t>
      </w:r>
      <w:r w:rsidRPr="000D1060">
        <w:t>design</w:t>
      </w:r>
      <w:r w:rsidR="00051572" w:rsidRPr="000D1060">
        <w:t xml:space="preserve"> </w:t>
      </w:r>
      <w:r w:rsidR="00051572" w:rsidRPr="00432987">
        <w:t xml:space="preserve">is based on the following:  </w:t>
      </w:r>
    </w:p>
    <w:p w14:paraId="662D0F3A" w14:textId="77777777" w:rsidR="000D1060" w:rsidRDefault="000D1060">
      <w:pPr>
        <w:rPr>
          <w:szCs w:val="22"/>
        </w:rPr>
      </w:pPr>
    </w:p>
    <w:p w14:paraId="0325F465" w14:textId="2E63E366" w:rsidR="00051572" w:rsidRDefault="00051572" w:rsidP="00432987">
      <w:pPr>
        <w:pStyle w:val="ListParagraph"/>
        <w:numPr>
          <w:ilvl w:val="0"/>
          <w:numId w:val="48"/>
        </w:numPr>
      </w:pPr>
      <w:r>
        <w:t>TDESTD101 - TasWater Electrical &amp; SCADA Technical Standard – Design – Section 6.</w:t>
      </w:r>
    </w:p>
    <w:p w14:paraId="621D7931" w14:textId="49179C84" w:rsidR="00051572" w:rsidRDefault="00051572" w:rsidP="00432987">
      <w:pPr>
        <w:pStyle w:val="ListParagraph"/>
        <w:numPr>
          <w:ilvl w:val="0"/>
          <w:numId w:val="48"/>
        </w:numPr>
      </w:pPr>
      <w:r>
        <w:t>TDESTD102 - TasWater Electrical &amp; SCADA Technical Standard - Construction &amp; Application – Section 24.</w:t>
      </w:r>
    </w:p>
    <w:p w14:paraId="1FBF36FB" w14:textId="77777777" w:rsidR="00051572" w:rsidRDefault="00051572" w:rsidP="00432987">
      <w:r>
        <w:t> </w:t>
      </w:r>
    </w:p>
    <w:p w14:paraId="782B4473" w14:textId="28300BEF" w:rsidR="00601FD7" w:rsidRDefault="00B47FF0" w:rsidP="00B47FF0">
      <w:r>
        <w:t>Individual pump stations are based on these designs</w:t>
      </w:r>
      <w:r w:rsidR="00051572">
        <w:t xml:space="preserve"> and</w:t>
      </w:r>
      <w:r>
        <w:t xml:space="preserve"> tailored to suit each individual installation</w:t>
      </w:r>
      <w:r w:rsidR="00051572">
        <w:t xml:space="preserve"> as required.</w:t>
      </w:r>
    </w:p>
    <w:p w14:paraId="5646A8FD" w14:textId="6FCDDFFA" w:rsidR="00B453C2" w:rsidRDefault="00B453C2" w:rsidP="00B47FF0"/>
    <w:p w14:paraId="31942A4A" w14:textId="701DA1B7" w:rsidR="00B453C2" w:rsidRDefault="00B453C2" w:rsidP="00B453C2">
      <w:pPr>
        <w:rPr>
          <w:rFonts w:eastAsiaTheme="minorEastAsia"/>
        </w:rPr>
      </w:pPr>
      <w:r w:rsidRPr="00B453C2">
        <w:t xml:space="preserve">The </w:t>
      </w:r>
      <w:hyperlink r:id="rId54" w:history="1">
        <w:r w:rsidR="00493B1C">
          <w:rPr>
            <w:rStyle w:val="Hyperlink"/>
          </w:rPr>
          <w:t>TW00-160743968-122 - Pitt &amp; Sherry Standard SPS Switchboard Safety in Design Report</w:t>
        </w:r>
      </w:hyperlink>
      <w:r w:rsidR="00493B1C">
        <w:t xml:space="preserve"> </w:t>
      </w:r>
      <w:r>
        <w:t xml:space="preserve">includes a </w:t>
      </w:r>
      <w:proofErr w:type="spellStart"/>
      <w:r>
        <w:t>SiD</w:t>
      </w:r>
      <w:proofErr w:type="spellEnd"/>
      <w:r>
        <w:t xml:space="preserve"> Hazard Register </w:t>
      </w:r>
      <w:r w:rsidR="00250164">
        <w:t xml:space="preserve">in Appendix B that </w:t>
      </w:r>
      <w:r>
        <w:t>contain</w:t>
      </w:r>
      <w:r w:rsidR="00250164">
        <w:t>s</w:t>
      </w:r>
      <w:r>
        <w:t xml:space="preserve"> identified hazards associated with the Standard SPS Switchboard Design.</w:t>
      </w:r>
    </w:p>
    <w:p w14:paraId="48167381" w14:textId="3D6366D2" w:rsidR="00B453C2" w:rsidRDefault="00B453C2" w:rsidP="00B47FF0">
      <w:pPr>
        <w:rPr>
          <w:rFonts w:eastAsiaTheme="minorEastAsia"/>
        </w:rPr>
      </w:pPr>
    </w:p>
    <w:p w14:paraId="2FCA4DC0" w14:textId="78BD1BDB" w:rsidR="00601FD7" w:rsidRDefault="00601FD7" w:rsidP="00B47FF0">
      <w:pPr>
        <w:rPr>
          <w:rFonts w:eastAsiaTheme="minorEastAsia"/>
        </w:rPr>
      </w:pPr>
    </w:p>
    <w:p w14:paraId="09E290E1" w14:textId="2224063A" w:rsidR="00601FD7" w:rsidRDefault="00601FD7" w:rsidP="00B47FF0">
      <w:pPr>
        <w:rPr>
          <w:rFonts w:eastAsiaTheme="minorEastAsia"/>
        </w:rPr>
      </w:pPr>
    </w:p>
    <w:p w14:paraId="5B0F9877" w14:textId="75E63EE9" w:rsidR="00601FD7" w:rsidRDefault="00601FD7" w:rsidP="00B47FF0">
      <w:pPr>
        <w:rPr>
          <w:rFonts w:eastAsiaTheme="minorEastAsia"/>
        </w:rPr>
      </w:pPr>
    </w:p>
    <w:p w14:paraId="36F8073C" w14:textId="77777777" w:rsidR="00826708" w:rsidRDefault="00826708">
      <w:pPr>
        <w:rPr>
          <w:rFonts w:eastAsiaTheme="minorEastAsia" w:cs="Arial"/>
          <w:b/>
          <w:bCs/>
          <w:color w:val="00A1AF"/>
          <w:szCs w:val="26"/>
        </w:rPr>
      </w:pPr>
      <w:bookmarkStart w:id="64" w:name="_Toc100214075"/>
      <w:r>
        <w:rPr>
          <w:rFonts w:eastAsiaTheme="minorEastAsia"/>
        </w:rPr>
        <w:br w:type="page"/>
      </w:r>
    </w:p>
    <w:p w14:paraId="4F544999" w14:textId="7D8373A2" w:rsidR="00601FD7" w:rsidRPr="00432987" w:rsidRDefault="00601FD7" w:rsidP="00432987">
      <w:pPr>
        <w:pStyle w:val="Heading3"/>
        <w:rPr>
          <w:rFonts w:eastAsiaTheme="minorEastAsia"/>
        </w:rPr>
      </w:pPr>
      <w:r w:rsidRPr="00432987">
        <w:rPr>
          <w:rFonts w:eastAsiaTheme="minorEastAsia"/>
        </w:rPr>
        <w:lastRenderedPageBreak/>
        <w:t xml:space="preserve">Appendix </w:t>
      </w:r>
      <w:r w:rsidR="001A3330">
        <w:rPr>
          <w:rFonts w:eastAsiaTheme="minorEastAsia"/>
        </w:rPr>
        <w:t>A</w:t>
      </w:r>
      <w:r w:rsidRPr="00432987">
        <w:rPr>
          <w:rFonts w:eastAsiaTheme="minorEastAsia"/>
        </w:rPr>
        <w:t>: Optional Features</w:t>
      </w:r>
      <w:bookmarkEnd w:id="64"/>
    </w:p>
    <w:p w14:paraId="6F98514A" w14:textId="77777777" w:rsidR="00601FD7" w:rsidRDefault="00601FD7" w:rsidP="00601FD7">
      <w:r>
        <w:t>Standard Optional Features:</w:t>
      </w:r>
    </w:p>
    <w:p w14:paraId="41737480" w14:textId="39FB9A4E" w:rsidR="00601FD7" w:rsidRDefault="00601FD7" w:rsidP="00601FD7">
      <w:pPr>
        <w:pStyle w:val="Dotpoints"/>
      </w:pPr>
      <w:r>
        <w:rPr>
          <w:noProof/>
        </w:rPr>
        <mc:AlternateContent>
          <mc:Choice Requires="wps">
            <w:drawing>
              <wp:anchor distT="0" distB="0" distL="114300" distR="114300" simplePos="0" relativeHeight="251707392" behindDoc="0" locked="0" layoutInCell="1" allowOverlap="1" wp14:anchorId="47AFD4A8" wp14:editId="045B7823">
                <wp:simplePos x="0" y="0"/>
                <wp:positionH relativeFrom="margin">
                  <wp:align>right</wp:align>
                </wp:positionH>
                <wp:positionV relativeFrom="paragraph">
                  <wp:posOffset>2540</wp:posOffset>
                </wp:positionV>
                <wp:extent cx="4038600" cy="32861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4038600" cy="3286125"/>
                        </a:xfrm>
                        <a:prstGeom prst="rect">
                          <a:avLst/>
                        </a:prstGeom>
                        <a:solidFill>
                          <a:schemeClr val="lt1"/>
                        </a:solidFill>
                        <a:ln w="6350">
                          <a:solidFill>
                            <a:prstClr val="black"/>
                          </a:solidFill>
                        </a:ln>
                      </wps:spPr>
                      <wps:txbx>
                        <w:txbxContent>
                          <w:p w14:paraId="72B8117E" w14:textId="77777777" w:rsidR="00601FD7" w:rsidRPr="0087471B" w:rsidRDefault="00601FD7" w:rsidP="00601FD7">
                            <w:pPr>
                              <w:rPr>
                                <w:color w:val="FF0000"/>
                              </w:rPr>
                            </w:pPr>
                            <w:r w:rsidRPr="0087471B">
                              <w:rPr>
                                <w:color w:val="FF0000"/>
                              </w:rPr>
                              <w:t>Instructions:</w:t>
                            </w:r>
                          </w:p>
                          <w:p w14:paraId="1A83F8E0" w14:textId="77777777" w:rsidR="00601FD7" w:rsidRPr="0087471B" w:rsidRDefault="00601FD7" w:rsidP="00601FD7">
                            <w:pPr>
                              <w:pStyle w:val="ListParagraph"/>
                              <w:numPr>
                                <w:ilvl w:val="0"/>
                                <w:numId w:val="50"/>
                              </w:numPr>
                              <w:spacing w:after="60" w:line="264" w:lineRule="auto"/>
                              <w:contextualSpacing w:val="0"/>
                              <w:rPr>
                                <w:color w:val="FF0000"/>
                              </w:rPr>
                            </w:pPr>
                            <w:r w:rsidRPr="0087471B">
                              <w:rPr>
                                <w:color w:val="FF0000"/>
                              </w:rPr>
                              <w:t>Delete any dot points on this page that are not relevant to the specific site (if none are installed, delete all points except ‘None’).</w:t>
                            </w:r>
                          </w:p>
                          <w:p w14:paraId="53EF64A4" w14:textId="77777777" w:rsidR="00601FD7" w:rsidRPr="0087471B" w:rsidRDefault="00601FD7" w:rsidP="00601FD7">
                            <w:pPr>
                              <w:pStyle w:val="ListParagraph"/>
                              <w:numPr>
                                <w:ilvl w:val="0"/>
                                <w:numId w:val="50"/>
                              </w:numPr>
                              <w:spacing w:after="60" w:line="264" w:lineRule="auto"/>
                              <w:contextualSpacing w:val="0"/>
                              <w:rPr>
                                <w:color w:val="FF0000"/>
                              </w:rPr>
                            </w:pPr>
                            <w:r w:rsidRPr="0087471B">
                              <w:rPr>
                                <w:color w:val="FF0000"/>
                              </w:rPr>
                              <w:t>Add approved detailed functional description for any non-standard features. This shall be based on the commissioned installation. Also add any non-typical SCADA Screenshots if necessary.</w:t>
                            </w:r>
                          </w:p>
                          <w:p w14:paraId="21F4DB6B" w14:textId="77777777" w:rsidR="00601FD7" w:rsidRPr="0087471B" w:rsidRDefault="00601FD7" w:rsidP="00601FD7">
                            <w:pPr>
                              <w:rPr>
                                <w:color w:val="FF0000"/>
                              </w:rPr>
                            </w:pPr>
                          </w:p>
                          <w:p w14:paraId="49926AAB" w14:textId="77777777" w:rsidR="00601FD7" w:rsidRPr="003C0C3A" w:rsidRDefault="00601FD7" w:rsidP="00601FD7">
                            <w:pPr>
                              <w:rPr>
                                <w:color w:val="FF0000"/>
                              </w:rPr>
                            </w:pPr>
                            <w:r w:rsidRPr="0087471B">
                              <w:rPr>
                                <w:color w:val="FF0000"/>
                              </w:rPr>
                              <w:t xml:space="preserve">Note - </w:t>
                            </w:r>
                            <w:r w:rsidRPr="003C0C3A">
                              <w:rPr>
                                <w:color w:val="FF0000"/>
                              </w:rPr>
                              <w:t>This document is structured so Operations staff can easily identify nuances of the standard design associated with this site on the Front Page or Appendices. Minor changes within the main content of the document are easily missed.</w:t>
                            </w:r>
                          </w:p>
                          <w:p w14:paraId="1112F0F3" w14:textId="77777777" w:rsidR="00601FD7" w:rsidRPr="003C0C3A" w:rsidRDefault="00601FD7" w:rsidP="00601FD7">
                            <w:pPr>
                              <w:rPr>
                                <w:color w:val="FF0000"/>
                              </w:rPr>
                            </w:pPr>
                          </w:p>
                          <w:p w14:paraId="1EB2510D" w14:textId="77777777" w:rsidR="00601FD7" w:rsidRPr="0087471B" w:rsidRDefault="00601FD7" w:rsidP="00601FD7">
                            <w:pPr>
                              <w:rPr>
                                <w:color w:val="FF0000"/>
                              </w:rPr>
                            </w:pPr>
                            <w:r w:rsidRPr="003C0C3A">
                              <w:rPr>
                                <w:color w:val="FF0000"/>
                              </w:rPr>
                              <w:t>DELETE THIS INSTRUCTION BOX PRIOR TO FINALISING THE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AFD4A8" id="Text Box 6" o:spid="_x0000_s1041" type="#_x0000_t202" style="position:absolute;left:0;text-align:left;margin-left:266.8pt;margin-top:.2pt;width:318pt;height:258.75pt;z-index:2517073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" fillcolor="white [3201]" strokeweight=".5pt">
                <v:textbox>
                  <w:txbxContent>
                    <w:p w14:paraId="72B8117E" w14:textId="77777777" w:rsidR="00601FD7" w:rsidRPr="0087471B" w:rsidRDefault="00601FD7" w:rsidP="00601FD7">
                      <w:pPr>
                        <w:rPr>
                          <w:color w:val="FF0000"/>
                        </w:rPr>
                      </w:pPr>
                      <w:r w:rsidRPr="0087471B">
                        <w:rPr>
                          <w:color w:val="FF0000"/>
                        </w:rPr>
                        <w:t>Instructions:</w:t>
                      </w:r>
                    </w:p>
                    <w:p w14:paraId="1A83F8E0" w14:textId="77777777" w:rsidR="00601FD7" w:rsidRPr="0087471B" w:rsidRDefault="00601FD7" w:rsidP="00601FD7">
                      <w:pPr>
                        <w:pStyle w:val="ListParagraph"/>
                        <w:numPr>
                          <w:ilvl w:val="0"/>
                          <w:numId w:val="50"/>
                        </w:numPr>
                        <w:spacing w:after="60" w:line="264" w:lineRule="auto"/>
                        <w:contextualSpacing w:val="0"/>
                        <w:rPr>
                          <w:color w:val="FF0000"/>
                        </w:rPr>
                      </w:pPr>
                      <w:r w:rsidRPr="0087471B">
                        <w:rPr>
                          <w:color w:val="FF0000"/>
                        </w:rPr>
                        <w:t>Delete any dot points on this page that are not relevant to the specific site (if none are installed, delete all points except ‘None’).</w:t>
                      </w:r>
                    </w:p>
                    <w:p w14:paraId="53EF64A4" w14:textId="77777777" w:rsidR="00601FD7" w:rsidRPr="0087471B" w:rsidRDefault="00601FD7" w:rsidP="00601FD7">
                      <w:pPr>
                        <w:pStyle w:val="ListParagraph"/>
                        <w:numPr>
                          <w:ilvl w:val="0"/>
                          <w:numId w:val="50"/>
                        </w:numPr>
                        <w:spacing w:after="60" w:line="264" w:lineRule="auto"/>
                        <w:contextualSpacing w:val="0"/>
                        <w:rPr>
                          <w:color w:val="FF0000"/>
                        </w:rPr>
                      </w:pPr>
                      <w:r w:rsidRPr="0087471B">
                        <w:rPr>
                          <w:color w:val="FF0000"/>
                        </w:rPr>
                        <w:t>Add approved detailed functional description for any non-standard features. This shall be based on the commissioned installation. Also add any non-typical SCADA Screenshots if necessary.</w:t>
                      </w:r>
                    </w:p>
                    <w:p w14:paraId="21F4DB6B" w14:textId="77777777" w:rsidR="00601FD7" w:rsidRPr="0087471B" w:rsidRDefault="00601FD7" w:rsidP="00601FD7">
                      <w:pPr>
                        <w:rPr>
                          <w:color w:val="FF0000"/>
                        </w:rPr>
                      </w:pPr>
                    </w:p>
                    <w:p w14:paraId="49926AAB" w14:textId="77777777" w:rsidR="00601FD7" w:rsidRPr="003C0C3A" w:rsidRDefault="00601FD7" w:rsidP="00601FD7">
                      <w:pPr>
                        <w:rPr>
                          <w:color w:val="FF0000"/>
                        </w:rPr>
                      </w:pPr>
                      <w:r w:rsidRPr="0087471B">
                        <w:rPr>
                          <w:color w:val="FF0000"/>
                        </w:rPr>
                        <w:t xml:space="preserve">Note - </w:t>
                      </w:r>
                      <w:r w:rsidRPr="003C0C3A">
                        <w:rPr>
                          <w:color w:val="FF0000"/>
                        </w:rPr>
                        <w:t>This document is structured so Operations staff can easily identify nuances of the standard design associated with this site on the Front Page or Appendices. Minor changes within the main content of the document are easily missed.</w:t>
                      </w:r>
                    </w:p>
                    <w:p w14:paraId="1112F0F3" w14:textId="77777777" w:rsidR="00601FD7" w:rsidRPr="003C0C3A" w:rsidRDefault="00601FD7" w:rsidP="00601FD7">
                      <w:pPr>
                        <w:rPr>
                          <w:color w:val="FF0000"/>
                        </w:rPr>
                      </w:pPr>
                    </w:p>
                    <w:p w14:paraId="1EB2510D" w14:textId="77777777" w:rsidR="00601FD7" w:rsidRPr="0087471B" w:rsidRDefault="00601FD7" w:rsidP="00601FD7">
                      <w:pPr>
                        <w:rPr>
                          <w:color w:val="FF0000"/>
                        </w:rPr>
                      </w:pPr>
                      <w:r w:rsidRPr="003C0C3A">
                        <w:rPr>
                          <w:color w:val="FF0000"/>
                        </w:rPr>
                        <w:t>DELETE THIS INSTRUCTION BOX PRIOR TO FINALISING THE DOCUMENT</w:t>
                      </w:r>
                    </w:p>
                  </w:txbxContent>
                </v:textbox>
                <w10:wrap anchorx="margin"/>
              </v:shape>
            </w:pict>
          </mc:Fallback>
        </mc:AlternateContent>
      </w:r>
      <w:r>
        <w:t>None</w:t>
      </w:r>
    </w:p>
    <w:p w14:paraId="05492CA5" w14:textId="023EB03C" w:rsidR="00601FD7" w:rsidRDefault="00601FD7" w:rsidP="00601FD7">
      <w:pPr>
        <w:pStyle w:val="Dotpoints"/>
      </w:pPr>
      <w:r>
        <w:t>Flow Meter</w:t>
      </w:r>
    </w:p>
    <w:p w14:paraId="634256C2" w14:textId="12BFAB22" w:rsidR="00601FD7" w:rsidRDefault="00601FD7" w:rsidP="00601FD7">
      <w:pPr>
        <w:pStyle w:val="Dotpoints"/>
      </w:pPr>
      <w:r>
        <w:t>Odour Fan</w:t>
      </w:r>
    </w:p>
    <w:p w14:paraId="03073FC0" w14:textId="77777777" w:rsidR="00601FD7" w:rsidRDefault="00601FD7" w:rsidP="00601FD7">
      <w:pPr>
        <w:pStyle w:val="Dotpoints"/>
      </w:pPr>
      <w:r>
        <w:t>Well Washer</w:t>
      </w:r>
    </w:p>
    <w:p w14:paraId="4825521C" w14:textId="782E803F" w:rsidR="00601FD7" w:rsidRDefault="00601FD7" w:rsidP="00601FD7">
      <w:pPr>
        <w:pStyle w:val="Dotpoints"/>
      </w:pPr>
      <w:r>
        <w:t>Smoke Alarm</w:t>
      </w:r>
    </w:p>
    <w:p w14:paraId="5ACBE034" w14:textId="77777777" w:rsidR="00601FD7" w:rsidRDefault="00601FD7" w:rsidP="00601FD7">
      <w:pPr>
        <w:pStyle w:val="Dotpoints"/>
      </w:pPr>
      <w:r>
        <w:t>Emergency Storage</w:t>
      </w:r>
    </w:p>
    <w:p w14:paraId="5A65082D" w14:textId="77777777" w:rsidR="00601FD7" w:rsidRDefault="00601FD7" w:rsidP="00601FD7"/>
    <w:p w14:paraId="70F785A7" w14:textId="77777777" w:rsidR="00601FD7" w:rsidRDefault="00601FD7" w:rsidP="00601FD7">
      <w:r>
        <w:t>Non-Standard Optional Features:</w:t>
      </w:r>
    </w:p>
    <w:p w14:paraId="62CF59AB" w14:textId="77777777" w:rsidR="00601FD7" w:rsidRDefault="00601FD7" w:rsidP="00601FD7">
      <w:pPr>
        <w:pStyle w:val="Dotpoints"/>
      </w:pPr>
      <w:r>
        <w:t>None</w:t>
      </w:r>
    </w:p>
    <w:p w14:paraId="1D08739F" w14:textId="77777777" w:rsidR="00601FD7" w:rsidRDefault="00601FD7" w:rsidP="00B47FF0">
      <w:pPr>
        <w:rPr>
          <w:rFonts w:eastAsiaTheme="minorEastAsia"/>
        </w:rPr>
      </w:pPr>
    </w:p>
    <w:p w14:paraId="0AD6D016" w14:textId="77777777" w:rsidR="004A379F" w:rsidRDefault="004A379F">
      <w:pPr>
        <w:rPr>
          <w:rFonts w:eastAsiaTheme="minorEastAsia" w:cs="Arial"/>
          <w:b/>
          <w:bCs/>
          <w:color w:val="00A1AF"/>
          <w:szCs w:val="26"/>
        </w:rPr>
      </w:pPr>
      <w:r>
        <w:rPr>
          <w:rFonts w:eastAsiaTheme="minorEastAsia"/>
        </w:rPr>
        <w:br w:type="page"/>
      </w:r>
    </w:p>
    <w:p w14:paraId="0F51BDAE" w14:textId="3E4221A8" w:rsidR="004A379F" w:rsidRDefault="004A379F" w:rsidP="004A379F">
      <w:pPr>
        <w:pStyle w:val="Heading3"/>
        <w:rPr>
          <w:rFonts w:eastAsiaTheme="minorEastAsia"/>
        </w:rPr>
      </w:pPr>
      <w:bookmarkStart w:id="65" w:name="_Toc100214076"/>
      <w:r w:rsidRPr="009846B3">
        <w:rPr>
          <w:rFonts w:eastAsiaTheme="minorEastAsia"/>
        </w:rPr>
        <w:lastRenderedPageBreak/>
        <w:t xml:space="preserve">Appendix </w:t>
      </w:r>
      <w:r>
        <w:rPr>
          <w:rFonts w:eastAsiaTheme="minorEastAsia"/>
        </w:rPr>
        <w:t>B</w:t>
      </w:r>
      <w:r w:rsidRPr="009846B3">
        <w:rPr>
          <w:rFonts w:eastAsiaTheme="minorEastAsia"/>
        </w:rPr>
        <w:t xml:space="preserve">: </w:t>
      </w:r>
      <w:r>
        <w:rPr>
          <w:rFonts w:eastAsiaTheme="minorEastAsia"/>
        </w:rPr>
        <w:t>Alarm Review Spreadsheet</w:t>
      </w:r>
      <w:bookmarkEnd w:id="65"/>
    </w:p>
    <w:p w14:paraId="0A1209CB" w14:textId="7D5DB5D4" w:rsidR="004A379F" w:rsidRPr="00432987" w:rsidRDefault="004A379F" w:rsidP="00432987">
      <w:pPr>
        <w:rPr>
          <w:rFonts w:eastAsiaTheme="minorEastAsia"/>
        </w:rPr>
      </w:pPr>
      <w:r w:rsidRPr="00432987">
        <w:rPr>
          <w:rFonts w:eastAsiaTheme="minorEastAsia"/>
        </w:rPr>
        <w:t xml:space="preserve">Refer to </w:t>
      </w:r>
      <w:r w:rsidRPr="00432987">
        <w:rPr>
          <w:rFonts w:eastAsiaTheme="minorEastAsia"/>
          <w:color w:val="FF0000"/>
        </w:rPr>
        <w:t>XXXX</w:t>
      </w:r>
      <w:r>
        <w:rPr>
          <w:rFonts w:eastAsiaTheme="minorEastAsia"/>
          <w:color w:val="FF0000"/>
        </w:rPr>
        <w:t>.</w:t>
      </w:r>
    </w:p>
    <w:p w14:paraId="65BD6199" w14:textId="775AC1C9" w:rsidR="00B47FF0" w:rsidRDefault="00B47FF0" w:rsidP="00B47FF0">
      <w:pPr>
        <w:rPr>
          <w:rFonts w:eastAsiaTheme="minorEastAsia"/>
        </w:rPr>
      </w:pPr>
    </w:p>
    <w:p w14:paraId="6FC93254" w14:textId="149CB987" w:rsidR="00B453C2" w:rsidRDefault="00B453C2" w:rsidP="00B47FF0">
      <w:pPr>
        <w:rPr>
          <w:rFonts w:eastAsiaTheme="minorEastAsia"/>
        </w:rPr>
      </w:pPr>
    </w:p>
    <w:p w14:paraId="6BED8E4A" w14:textId="77777777" w:rsidR="00B453C2" w:rsidRDefault="00B453C2">
      <w:pPr>
        <w:rPr>
          <w:rFonts w:eastAsiaTheme="minorEastAsia" w:cs="Arial"/>
          <w:b/>
          <w:bCs/>
          <w:color w:val="00A1AF"/>
          <w:szCs w:val="26"/>
        </w:rPr>
      </w:pPr>
      <w:r>
        <w:rPr>
          <w:rFonts w:eastAsiaTheme="minorEastAsia"/>
        </w:rPr>
        <w:br w:type="page"/>
      </w:r>
    </w:p>
    <w:p w14:paraId="4612DFB6" w14:textId="75FC66D4" w:rsidR="00B453C2" w:rsidRDefault="00B453C2" w:rsidP="00B453C2">
      <w:pPr>
        <w:pStyle w:val="Heading3"/>
        <w:rPr>
          <w:rFonts w:eastAsiaTheme="minorEastAsia"/>
        </w:rPr>
      </w:pPr>
      <w:r w:rsidRPr="009846B3">
        <w:rPr>
          <w:rFonts w:eastAsiaTheme="minorEastAsia"/>
        </w:rPr>
        <w:lastRenderedPageBreak/>
        <w:t xml:space="preserve">Appendix </w:t>
      </w:r>
      <w:r>
        <w:rPr>
          <w:rFonts w:eastAsiaTheme="minorEastAsia"/>
        </w:rPr>
        <w:t>C</w:t>
      </w:r>
      <w:r w:rsidRPr="009846B3">
        <w:rPr>
          <w:rFonts w:eastAsiaTheme="minorEastAsia"/>
        </w:rPr>
        <w:t xml:space="preserve">: </w:t>
      </w:r>
      <w:proofErr w:type="spellStart"/>
      <w:r>
        <w:rPr>
          <w:rFonts w:eastAsiaTheme="minorEastAsia"/>
        </w:rPr>
        <w:t>SiD</w:t>
      </w:r>
      <w:proofErr w:type="spellEnd"/>
      <w:r>
        <w:rPr>
          <w:rFonts w:eastAsiaTheme="minorEastAsia"/>
        </w:rPr>
        <w:t xml:space="preserve"> Report for the Site Design</w:t>
      </w:r>
    </w:p>
    <w:p w14:paraId="5D1D159E" w14:textId="77777777" w:rsidR="00B453C2" w:rsidRPr="00432987" w:rsidRDefault="00B453C2" w:rsidP="00B453C2">
      <w:pPr>
        <w:rPr>
          <w:rFonts w:eastAsiaTheme="minorEastAsia"/>
        </w:rPr>
      </w:pPr>
      <w:r w:rsidRPr="00432987">
        <w:rPr>
          <w:rFonts w:eastAsiaTheme="minorEastAsia"/>
        </w:rPr>
        <w:t xml:space="preserve">Refer to </w:t>
      </w:r>
      <w:r w:rsidRPr="00432987">
        <w:rPr>
          <w:rFonts w:eastAsiaTheme="minorEastAsia"/>
          <w:color w:val="FF0000"/>
        </w:rPr>
        <w:t>XXXX</w:t>
      </w:r>
      <w:r>
        <w:rPr>
          <w:rFonts w:eastAsiaTheme="minorEastAsia"/>
          <w:color w:val="FF0000"/>
        </w:rPr>
        <w:t>.</w:t>
      </w:r>
    </w:p>
    <w:p w14:paraId="3FD339B2" w14:textId="341C5C93" w:rsidR="00B453C2" w:rsidRDefault="00B453C2" w:rsidP="00B453C2">
      <w:pPr>
        <w:rPr>
          <w:rFonts w:eastAsiaTheme="minorEastAsia"/>
        </w:rPr>
      </w:pPr>
    </w:p>
    <w:p w14:paraId="20DCA645" w14:textId="65603E70" w:rsidR="00B453C2" w:rsidRDefault="00B453C2" w:rsidP="00B453C2">
      <w:pPr>
        <w:rPr>
          <w:rFonts w:eastAsiaTheme="minorEastAsia"/>
        </w:rPr>
      </w:pPr>
      <w:r>
        <w:t xml:space="preserve">In addition to the </w:t>
      </w:r>
      <w:proofErr w:type="spellStart"/>
      <w:r>
        <w:t>SiD</w:t>
      </w:r>
      <w:proofErr w:type="spellEnd"/>
      <w:r>
        <w:t xml:space="preserve"> report for the site design refer to </w:t>
      </w:r>
      <w:hyperlink r:id="rId55" w:history="1">
        <w:r w:rsidR="00493B1C">
          <w:rPr>
            <w:rStyle w:val="Hyperlink"/>
          </w:rPr>
          <w:t>TW00-160743968-122 - Pitt &amp; Sherry Standard SPS Switchboard Safety in Design Report</w:t>
        </w:r>
      </w:hyperlink>
      <w:r w:rsidR="00493B1C">
        <w:t xml:space="preserve"> </w:t>
      </w:r>
      <w:r>
        <w:t xml:space="preserve">which includes a </w:t>
      </w:r>
      <w:proofErr w:type="spellStart"/>
      <w:r>
        <w:t>SiD</w:t>
      </w:r>
      <w:proofErr w:type="spellEnd"/>
      <w:r>
        <w:t xml:space="preserve"> Hazard Register </w:t>
      </w:r>
      <w:r w:rsidR="00250164">
        <w:t xml:space="preserve">in Appendix B which </w:t>
      </w:r>
      <w:r>
        <w:t>identifie</w:t>
      </w:r>
      <w:r w:rsidR="00250164">
        <w:t>s</w:t>
      </w:r>
      <w:r>
        <w:t xml:space="preserve"> hazards associated with the Standard SPS Switchboard Design.</w:t>
      </w:r>
    </w:p>
    <w:p w14:paraId="3F18435A" w14:textId="77777777" w:rsidR="00B453C2" w:rsidRPr="00B47FF0" w:rsidRDefault="00B453C2" w:rsidP="00B453C2">
      <w:pPr>
        <w:rPr>
          <w:rFonts w:eastAsiaTheme="minorEastAsia"/>
        </w:rPr>
      </w:pPr>
    </w:p>
    <w:p w14:paraId="5B863101" w14:textId="77777777" w:rsidR="00B453C2" w:rsidRPr="00B47FF0" w:rsidRDefault="00B453C2" w:rsidP="00B47FF0">
      <w:pPr>
        <w:rPr>
          <w:rFonts w:eastAsiaTheme="minorEastAsia"/>
        </w:rPr>
      </w:pPr>
    </w:p>
    <w:sectPr w:rsidR="00B453C2" w:rsidRPr="00B47FF0" w:rsidSect="00385675">
      <w:headerReference w:type="default" r:id="rId56"/>
      <w:footerReference w:type="default" r:id="rId57"/>
      <w:headerReference w:type="first" r:id="rId58"/>
      <w:pgSz w:w="11879" w:h="16817" w:code="9"/>
      <w:pgMar w:top="1258" w:right="1259" w:bottom="1418" w:left="900" w:header="284" w:footer="720" w:gutter="0"/>
      <w:paperSrc w:first="259" w:other="259"/>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CCC3D" w14:textId="77777777" w:rsidR="000F32AD" w:rsidRDefault="000F32AD">
      <w:r>
        <w:separator/>
      </w:r>
    </w:p>
  </w:endnote>
  <w:endnote w:type="continuationSeparator" w:id="0">
    <w:p w14:paraId="46C782E5" w14:textId="77777777" w:rsidR="000F32AD" w:rsidRDefault="000F3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eastAsiaTheme="minorEastAsia" w:cs="Arial"/>
        <w:i/>
        <w:sz w:val="14"/>
        <w:szCs w:val="14"/>
      </w:rPr>
      <w:id w:val="-1656064810"/>
      <w:docPartObj>
        <w:docPartGallery w:val="Page Numbers (Bottom of Page)"/>
        <w:docPartUnique/>
      </w:docPartObj>
    </w:sdtPr>
    <w:sdtEndPr>
      <w:rPr>
        <w:rFonts w:asciiTheme="minorHAnsi" w:hAnsiTheme="minorHAnsi"/>
        <w:i w:val="0"/>
        <w:sz w:val="16"/>
        <w:szCs w:val="16"/>
      </w:rPr>
    </w:sdtEndPr>
    <w:sdtContent>
      <w:sdt>
        <w:sdtPr>
          <w:rPr>
            <w:rFonts w:asciiTheme="minorHAnsi" w:eastAsiaTheme="minorEastAsia" w:hAnsiTheme="minorHAnsi" w:cs="Arial"/>
            <w:sz w:val="16"/>
            <w:szCs w:val="16"/>
          </w:rPr>
          <w:id w:val="-58635540"/>
          <w:docPartObj>
            <w:docPartGallery w:val="Page Numbers (Top of Page)"/>
            <w:docPartUnique/>
          </w:docPartObj>
        </w:sdtPr>
        <w:sdtEndPr/>
        <w:sdtContent>
          <w:p w14:paraId="1AE94857" w14:textId="2D0C605A" w:rsidR="00656A5A" w:rsidRPr="00892E37" w:rsidRDefault="00656A5A" w:rsidP="00A11F11">
            <w:pPr>
              <w:tabs>
                <w:tab w:val="center" w:pos="4680"/>
                <w:tab w:val="right" w:pos="9360"/>
              </w:tabs>
              <w:jc w:val="center"/>
              <w:rPr>
                <w:rFonts w:asciiTheme="minorHAnsi" w:eastAsiaTheme="minorEastAsia" w:hAnsiTheme="minorHAnsi" w:cs="Arial"/>
                <w:sz w:val="16"/>
                <w:szCs w:val="16"/>
              </w:rPr>
            </w:pPr>
            <w:r w:rsidRPr="00892E37">
              <w:rPr>
                <w:rFonts w:asciiTheme="minorHAnsi" w:eastAsiaTheme="minorEastAsia" w:hAnsiTheme="minorHAnsi" w:cs="Arial"/>
                <w:sz w:val="16"/>
                <w:szCs w:val="16"/>
              </w:rPr>
              <w:t xml:space="preserve">Issue Date: </w:t>
            </w:r>
            <w:r w:rsidR="00AF4067">
              <w:rPr>
                <w:rFonts w:asciiTheme="minorHAnsi" w:eastAsiaTheme="minorEastAsia" w:hAnsiTheme="minorHAnsi" w:cs="Arial"/>
                <w:sz w:val="16"/>
                <w:szCs w:val="16"/>
              </w:rPr>
              <w:t>09/06</w:t>
            </w:r>
            <w:r w:rsidRPr="00892E37">
              <w:rPr>
                <w:rFonts w:asciiTheme="minorHAnsi" w:eastAsiaTheme="minorEastAsia" w:hAnsiTheme="minorHAnsi" w:cs="Arial"/>
                <w:sz w:val="16"/>
                <w:szCs w:val="16"/>
              </w:rPr>
              <w:t>/20</w:t>
            </w:r>
            <w:r w:rsidR="00F74297">
              <w:rPr>
                <w:rFonts w:asciiTheme="minorHAnsi" w:eastAsiaTheme="minorEastAsia" w:hAnsiTheme="minorHAnsi" w:cs="Arial"/>
                <w:sz w:val="16"/>
                <w:szCs w:val="16"/>
              </w:rPr>
              <w:t>2</w:t>
            </w:r>
            <w:r w:rsidR="004A379F">
              <w:rPr>
                <w:rFonts w:asciiTheme="minorHAnsi" w:eastAsiaTheme="minorEastAsia" w:hAnsiTheme="minorHAnsi" w:cs="Arial"/>
                <w:sz w:val="16"/>
                <w:szCs w:val="16"/>
              </w:rPr>
              <w:t>2</w:t>
            </w:r>
            <w:r w:rsidRPr="00892E37">
              <w:rPr>
                <w:rFonts w:asciiTheme="minorHAnsi" w:eastAsiaTheme="minorEastAsia" w:hAnsiTheme="minorHAnsi" w:cs="Arial"/>
                <w:sz w:val="16"/>
                <w:szCs w:val="16"/>
              </w:rPr>
              <w:tab/>
              <w:t xml:space="preserve">Document No: </w:t>
            </w:r>
            <w:r w:rsidRPr="00CC0F0B">
              <w:rPr>
                <w:rFonts w:asciiTheme="minorHAnsi" w:eastAsiaTheme="minorEastAsia" w:hAnsiTheme="minorHAnsi" w:cs="Arial"/>
                <w:sz w:val="16"/>
                <w:szCs w:val="16"/>
              </w:rPr>
              <w:t>TDE</w:t>
            </w:r>
            <w:r>
              <w:rPr>
                <w:rFonts w:asciiTheme="minorHAnsi" w:eastAsiaTheme="minorEastAsia" w:hAnsiTheme="minorHAnsi" w:cs="Arial"/>
                <w:sz w:val="16"/>
                <w:szCs w:val="16"/>
              </w:rPr>
              <w:t>MAN01</w:t>
            </w:r>
            <w:r w:rsidRPr="00892E37">
              <w:rPr>
                <w:rFonts w:asciiTheme="minorHAnsi" w:eastAsiaTheme="minorEastAsia" w:hAnsiTheme="minorHAnsi" w:cs="Arial"/>
                <w:sz w:val="16"/>
                <w:szCs w:val="16"/>
              </w:rPr>
              <w:tab/>
              <w:t xml:space="preserve">   Page </w:t>
            </w:r>
            <w:r w:rsidRPr="00892E37">
              <w:rPr>
                <w:rFonts w:asciiTheme="minorHAnsi" w:eastAsiaTheme="minorEastAsia" w:hAnsiTheme="minorHAnsi" w:cs="Arial"/>
                <w:sz w:val="16"/>
                <w:szCs w:val="16"/>
              </w:rPr>
              <w:fldChar w:fldCharType="begin"/>
            </w:r>
            <w:r w:rsidRPr="00892E37">
              <w:rPr>
                <w:rFonts w:asciiTheme="minorHAnsi" w:eastAsiaTheme="minorEastAsia" w:hAnsiTheme="minorHAnsi" w:cs="Arial"/>
                <w:sz w:val="16"/>
                <w:szCs w:val="16"/>
              </w:rPr>
              <w:instrText xml:space="preserve"> PAGE </w:instrText>
            </w:r>
            <w:r w:rsidRPr="00892E37">
              <w:rPr>
                <w:rFonts w:asciiTheme="minorHAnsi" w:eastAsiaTheme="minorEastAsia" w:hAnsiTheme="minorHAnsi" w:cs="Arial"/>
                <w:sz w:val="16"/>
                <w:szCs w:val="16"/>
              </w:rPr>
              <w:fldChar w:fldCharType="separate"/>
            </w:r>
            <w:r>
              <w:rPr>
                <w:rFonts w:asciiTheme="minorHAnsi" w:eastAsiaTheme="minorEastAsia" w:hAnsiTheme="minorHAnsi" w:cs="Arial"/>
                <w:noProof/>
                <w:sz w:val="16"/>
                <w:szCs w:val="16"/>
              </w:rPr>
              <w:t>2</w:t>
            </w:r>
            <w:r w:rsidRPr="00892E37">
              <w:rPr>
                <w:rFonts w:asciiTheme="minorHAnsi" w:eastAsiaTheme="minorEastAsia" w:hAnsiTheme="minorHAnsi" w:cs="Arial"/>
                <w:sz w:val="16"/>
                <w:szCs w:val="16"/>
              </w:rPr>
              <w:fldChar w:fldCharType="end"/>
            </w:r>
            <w:r w:rsidRPr="00892E37">
              <w:rPr>
                <w:rFonts w:asciiTheme="minorHAnsi" w:eastAsiaTheme="minorEastAsia" w:hAnsiTheme="minorHAnsi" w:cs="Arial"/>
                <w:sz w:val="16"/>
                <w:szCs w:val="16"/>
              </w:rPr>
              <w:t xml:space="preserve"> of </w:t>
            </w:r>
            <w:r w:rsidRPr="00892E37">
              <w:rPr>
                <w:rFonts w:asciiTheme="minorHAnsi" w:eastAsiaTheme="minorEastAsia" w:hAnsiTheme="minorHAnsi" w:cs="Arial"/>
                <w:sz w:val="16"/>
                <w:szCs w:val="16"/>
              </w:rPr>
              <w:fldChar w:fldCharType="begin"/>
            </w:r>
            <w:r w:rsidRPr="00892E37">
              <w:rPr>
                <w:rFonts w:asciiTheme="minorHAnsi" w:eastAsiaTheme="minorEastAsia" w:hAnsiTheme="minorHAnsi" w:cs="Arial"/>
                <w:sz w:val="16"/>
                <w:szCs w:val="16"/>
              </w:rPr>
              <w:instrText xml:space="preserve"> NUMPAGES  </w:instrText>
            </w:r>
            <w:r w:rsidRPr="00892E37">
              <w:rPr>
                <w:rFonts w:asciiTheme="minorHAnsi" w:eastAsiaTheme="minorEastAsia" w:hAnsiTheme="minorHAnsi" w:cs="Arial"/>
                <w:sz w:val="16"/>
                <w:szCs w:val="16"/>
              </w:rPr>
              <w:fldChar w:fldCharType="separate"/>
            </w:r>
            <w:r>
              <w:rPr>
                <w:rFonts w:asciiTheme="minorHAnsi" w:eastAsiaTheme="minorEastAsia" w:hAnsiTheme="minorHAnsi" w:cs="Arial"/>
                <w:noProof/>
                <w:sz w:val="16"/>
                <w:szCs w:val="16"/>
              </w:rPr>
              <w:t>30</w:t>
            </w:r>
            <w:r w:rsidRPr="00892E37">
              <w:rPr>
                <w:rFonts w:asciiTheme="minorHAnsi" w:eastAsiaTheme="minorEastAsia" w:hAnsiTheme="minorHAnsi" w:cs="Arial"/>
                <w:sz w:val="16"/>
                <w:szCs w:val="16"/>
              </w:rPr>
              <w:fldChar w:fldCharType="end"/>
            </w:r>
          </w:p>
        </w:sdtContent>
      </w:sdt>
    </w:sdtContent>
  </w:sdt>
  <w:p w14:paraId="02890095" w14:textId="06A9E540" w:rsidR="00656A5A" w:rsidRPr="00892E37" w:rsidRDefault="00AF4067" w:rsidP="00A11F11">
    <w:pPr>
      <w:tabs>
        <w:tab w:val="center" w:pos="4680"/>
        <w:tab w:val="right" w:pos="9360"/>
      </w:tabs>
      <w:jc w:val="center"/>
      <w:rPr>
        <w:rFonts w:asciiTheme="minorHAnsi" w:eastAsiaTheme="minorEastAsia" w:hAnsiTheme="minorHAnsi" w:cs="Arial"/>
        <w:sz w:val="16"/>
        <w:szCs w:val="16"/>
      </w:rPr>
    </w:pPr>
    <w:sdt>
      <w:sdtPr>
        <w:rPr>
          <w:rFonts w:asciiTheme="minorHAnsi" w:eastAsiaTheme="minorEastAsia" w:hAnsiTheme="minorHAnsi" w:cs="Arial"/>
          <w:sz w:val="16"/>
          <w:szCs w:val="16"/>
        </w:rPr>
        <w:id w:val="10278126"/>
        <w:docPartObj>
          <w:docPartGallery w:val="Page Numbers (Bottom of Page)"/>
          <w:docPartUnique/>
        </w:docPartObj>
      </w:sdtPr>
      <w:sdtEndPr/>
      <w:sdtContent>
        <w:r w:rsidR="00656A5A" w:rsidRPr="006A2948">
          <w:rPr>
            <w:rFonts w:asciiTheme="minorHAnsi" w:eastAsiaTheme="minorEastAsia" w:hAnsiTheme="minorHAnsi" w:cs="Arial"/>
            <w:sz w:val="16"/>
            <w:szCs w:val="16"/>
          </w:rPr>
          <w:tab/>
          <w:t xml:space="preserve"> Uncontrolled when printed</w:t>
        </w:r>
        <w:r w:rsidR="00656A5A" w:rsidRPr="006A2948">
          <w:rPr>
            <w:rFonts w:asciiTheme="minorHAnsi" w:eastAsiaTheme="minorEastAsia" w:hAnsiTheme="minorHAnsi" w:cs="Arial"/>
            <w:sz w:val="16"/>
            <w:szCs w:val="16"/>
          </w:rPr>
          <w:tab/>
          <w:t xml:space="preserve"> Version No: </w:t>
        </w:r>
        <w:r w:rsidR="004A379F">
          <w:rPr>
            <w:rFonts w:asciiTheme="minorHAnsi" w:eastAsiaTheme="minorEastAsia" w:hAnsiTheme="minorHAnsi" w:cs="Arial"/>
            <w:sz w:val="16"/>
            <w:szCs w:val="16"/>
          </w:rPr>
          <w:t>3</w:t>
        </w:r>
        <w:r w:rsidR="00C03B0F">
          <w:rPr>
            <w:rFonts w:asciiTheme="minorHAnsi" w:eastAsiaTheme="minorEastAsia" w:hAnsiTheme="minorHAnsi" w:cs="Arial"/>
            <w:sz w:val="16"/>
            <w:szCs w:val="16"/>
          </w:rPr>
          <w:t>.0</w:t>
        </w:r>
      </w:sdtContent>
    </w:sdt>
  </w:p>
  <w:p w14:paraId="5CE818D6" w14:textId="77777777" w:rsidR="00656A5A" w:rsidRPr="00892E37" w:rsidRDefault="00656A5A" w:rsidP="00CC0F0B">
    <w:pPr>
      <w:tabs>
        <w:tab w:val="center" w:pos="4680"/>
        <w:tab w:val="right" w:pos="9360"/>
      </w:tabs>
      <w:jc w:val="center"/>
      <w:rPr>
        <w:rFonts w:asciiTheme="minorHAnsi" w:eastAsiaTheme="minorEastAsia" w:hAnsiTheme="minorHAnsi" w:cs="Arial"/>
        <w:sz w:val="16"/>
        <w:szCs w:val="16"/>
      </w:rPr>
    </w:pPr>
    <w:r>
      <w:rPr>
        <w:rFonts w:asciiTheme="minorHAnsi" w:eastAsiaTheme="minorEastAsia" w:hAnsiTheme="minorHAnsi" w:cs="Arial"/>
        <w:sz w:val="16"/>
        <w:szCs w:val="16"/>
      </w:rPr>
      <w:t xml:space="preserve">Small Sewage Pump Station - </w:t>
    </w:r>
    <w:r w:rsidRPr="00CC0F0B">
      <w:rPr>
        <w:rFonts w:asciiTheme="minorHAnsi" w:eastAsiaTheme="minorEastAsia" w:hAnsiTheme="minorHAnsi" w:cs="Arial"/>
        <w:sz w:val="16"/>
        <w:szCs w:val="16"/>
      </w:rPr>
      <w:t>O &amp; M M</w:t>
    </w:r>
    <w:r>
      <w:rPr>
        <w:rFonts w:asciiTheme="minorHAnsi" w:eastAsiaTheme="minorEastAsia" w:hAnsiTheme="minorHAnsi" w:cs="Arial"/>
        <w:sz w:val="16"/>
        <w:szCs w:val="16"/>
      </w:rPr>
      <w:t>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576E33" w14:textId="77777777" w:rsidR="000F32AD" w:rsidRDefault="000F32AD">
      <w:r>
        <w:separator/>
      </w:r>
    </w:p>
  </w:footnote>
  <w:footnote w:type="continuationSeparator" w:id="0">
    <w:p w14:paraId="1F5DA651" w14:textId="77777777" w:rsidR="000F32AD" w:rsidRDefault="000F32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7D5DD" w14:textId="77777777" w:rsidR="00656A5A" w:rsidRPr="00F85350" w:rsidRDefault="00656A5A" w:rsidP="00F85350">
    <w:pPr>
      <w:pStyle w:val="Header"/>
      <w:jc w:val="right"/>
      <w:rPr>
        <w:b/>
        <w:sz w:val="52"/>
        <w:szCs w:val="52"/>
      </w:rPr>
    </w:pPr>
    <w:r>
      <w:rPr>
        <w:b/>
        <w:noProof/>
        <w:sz w:val="72"/>
        <w:szCs w:val="72"/>
        <w:lang w:eastAsia="en-AU"/>
      </w:rPr>
      <w:drawing>
        <wp:inline distT="0" distB="0" distL="0" distR="0" wp14:anchorId="6F6A008F" wp14:editId="50A45C8B">
          <wp:extent cx="1487805" cy="6337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63373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98522" w14:textId="44BDB0C5" w:rsidR="004A379F" w:rsidRDefault="004A379F" w:rsidP="00432987">
    <w:pPr>
      <w:pStyle w:val="Header"/>
      <w:jc w:val="right"/>
    </w:pPr>
    <w:r>
      <w:rPr>
        <w:b/>
        <w:noProof/>
        <w:sz w:val="72"/>
        <w:szCs w:val="72"/>
        <w:lang w:eastAsia="en-AU"/>
      </w:rPr>
      <w:drawing>
        <wp:inline distT="0" distB="0" distL="0" distR="0" wp14:anchorId="3C333EFF" wp14:editId="150496C7">
          <wp:extent cx="1487805" cy="6337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63373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87A08FEA"/>
    <w:lvl w:ilvl="0">
      <w:start w:val="1"/>
      <w:numFmt w:val="decimal"/>
      <w:lvlText w:val="%1."/>
      <w:lvlJc w:val="left"/>
      <w:pPr>
        <w:ind w:left="360" w:hanging="360"/>
      </w:pPr>
      <w:rPr>
        <w:rFonts w:ascii="Arial Narrow" w:hAnsi="Arial Narrow" w:hint="default"/>
        <w:b/>
        <w:i w:val="0"/>
        <w:caps/>
        <w:color w:val="00355F"/>
        <w:spacing w:val="12"/>
        <w:w w:val="100"/>
        <w:position w:val="0"/>
        <w:sz w:val="2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5259" w:hanging="864"/>
      </w:pPr>
      <w:rPr>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D260B80"/>
    <w:multiLevelType w:val="hybridMultilevel"/>
    <w:tmpl w:val="DCE28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A63D60"/>
    <w:multiLevelType w:val="hybridMultilevel"/>
    <w:tmpl w:val="52285F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42327F"/>
    <w:multiLevelType w:val="multilevel"/>
    <w:tmpl w:val="98823FD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10801F1E"/>
    <w:multiLevelType w:val="hybridMultilevel"/>
    <w:tmpl w:val="0B46C12A"/>
    <w:lvl w:ilvl="0" w:tplc="ED44E3E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FA3BF4"/>
    <w:multiLevelType w:val="multilevel"/>
    <w:tmpl w:val="F68AA78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13B126E5"/>
    <w:multiLevelType w:val="hybridMultilevel"/>
    <w:tmpl w:val="79CE340E"/>
    <w:lvl w:ilvl="0" w:tplc="8DC679B8">
      <w:start w:val="1"/>
      <w:numFmt w:val="decimal"/>
      <w:lvlText w:val="%1."/>
      <w:lvlJc w:val="left"/>
      <w:pPr>
        <w:ind w:left="644" w:hanging="360"/>
      </w:pPr>
      <w:rPr>
        <w:rFonts w:hint="default"/>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12C0D0D0">
      <w:start w:val="1"/>
      <w:numFmt w:val="decimal"/>
      <w:lvlText w:val="%4."/>
      <w:lvlJc w:val="left"/>
      <w:pPr>
        <w:ind w:left="2880" w:hanging="360"/>
      </w:pPr>
      <w:rPr>
        <w:b/>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83255B"/>
    <w:multiLevelType w:val="hybridMultilevel"/>
    <w:tmpl w:val="901AA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73411D"/>
    <w:multiLevelType w:val="hybridMultilevel"/>
    <w:tmpl w:val="583A38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FAC4D30"/>
    <w:multiLevelType w:val="hybridMultilevel"/>
    <w:tmpl w:val="FD844ED8"/>
    <w:lvl w:ilvl="0" w:tplc="2EFE5096">
      <w:start w:val="1"/>
      <w:numFmt w:val="bullet"/>
      <w:lvlText w:val="-"/>
      <w:lvlJc w:val="left"/>
      <w:pPr>
        <w:ind w:left="720" w:hanging="360"/>
      </w:pPr>
      <w:rPr>
        <w:rFonts w:ascii="Calibri" w:eastAsia="Times New Roman" w:hAnsi="Calibri"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2C47834"/>
    <w:multiLevelType w:val="multilevel"/>
    <w:tmpl w:val="730E6B22"/>
    <w:lvl w:ilvl="0">
      <w:start w:val="1"/>
      <w:numFmt w:val="decimal"/>
      <w:pStyle w:val="Heading1"/>
      <w:lvlText w:val="%1."/>
      <w:lvlJc w:val="left"/>
      <w:pPr>
        <w:ind w:left="360" w:hanging="360"/>
      </w:pPr>
      <w:rPr>
        <w:rFonts w:ascii="Calibri" w:hAnsi="Calibri" w:hint="default"/>
        <w:b w:val="0"/>
        <w:i w:val="0"/>
        <w:color w:val="58595B"/>
        <w:sz w:val="28"/>
      </w:rPr>
    </w:lvl>
    <w:lvl w:ilvl="1">
      <w:start w:val="1"/>
      <w:numFmt w:val="decimal"/>
      <w:pStyle w:val="Heading3"/>
      <w:lvlText w:val="%1.%2."/>
      <w:lvlJc w:val="left"/>
      <w:pPr>
        <w:ind w:left="0" w:firstLine="0"/>
      </w:pPr>
      <w:rPr>
        <w:rFonts w:hint="default"/>
      </w:rPr>
    </w:lvl>
    <w:lvl w:ilvl="2">
      <w:start w:val="1"/>
      <w:numFmt w:val="decimal"/>
      <w:pStyle w:val="Heading4"/>
      <w:lvlText w:val="%1.%2.%3."/>
      <w:lvlJc w:val="left"/>
      <w:pPr>
        <w:ind w:left="0" w:firstLine="0"/>
      </w:pPr>
      <w:rPr>
        <w:rFonts w:hint="default"/>
        <w:color w:val="auto"/>
      </w:rPr>
    </w:lvl>
    <w:lvl w:ilvl="3">
      <w:start w:val="1"/>
      <w:numFmt w:val="decimal"/>
      <w:pStyle w:val="Subheading3"/>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3227E4A"/>
    <w:multiLevelType w:val="multilevel"/>
    <w:tmpl w:val="C6F2B8F8"/>
    <w:lvl w:ilvl="0">
      <w:start w:val="1"/>
      <w:numFmt w:val="decimal"/>
      <w:lvlText w:val="%1."/>
      <w:lvlJc w:val="left"/>
      <w:pPr>
        <w:ind w:left="644"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25697128"/>
    <w:multiLevelType w:val="hybridMultilevel"/>
    <w:tmpl w:val="9FFC2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EB3AB1"/>
    <w:multiLevelType w:val="hybridMultilevel"/>
    <w:tmpl w:val="CE96E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54055A"/>
    <w:multiLevelType w:val="hybridMultilevel"/>
    <w:tmpl w:val="F68AA7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876658F"/>
    <w:multiLevelType w:val="hybridMultilevel"/>
    <w:tmpl w:val="E4144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037E2F"/>
    <w:multiLevelType w:val="hybridMultilevel"/>
    <w:tmpl w:val="2BBAD1E4"/>
    <w:lvl w:ilvl="0" w:tplc="B36484D4">
      <w:start w:val="1"/>
      <w:numFmt w:val="decimal"/>
      <w:pStyle w:val="IMS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325CD0"/>
    <w:multiLevelType w:val="multilevel"/>
    <w:tmpl w:val="85D6D0E0"/>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3ED444A"/>
    <w:multiLevelType w:val="hybridMultilevel"/>
    <w:tmpl w:val="26305A68"/>
    <w:lvl w:ilvl="0" w:tplc="B13A8E58">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6158F8E0">
      <w:start w:val="1"/>
      <w:numFmt w:val="decimal"/>
      <w:lvlText w:val="%4."/>
      <w:lvlJc w:val="left"/>
      <w:pPr>
        <w:ind w:left="2880" w:hanging="360"/>
      </w:pPr>
      <w:rPr>
        <w:b/>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74B7BAC"/>
    <w:multiLevelType w:val="hybridMultilevel"/>
    <w:tmpl w:val="8A567A38"/>
    <w:lvl w:ilvl="0" w:tplc="2610C0B4">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AA34DE7"/>
    <w:multiLevelType w:val="hybridMultilevel"/>
    <w:tmpl w:val="EDBE48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B6833BD"/>
    <w:multiLevelType w:val="hybridMultilevel"/>
    <w:tmpl w:val="14347C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060238"/>
    <w:multiLevelType w:val="hybridMultilevel"/>
    <w:tmpl w:val="0B46C12A"/>
    <w:lvl w:ilvl="0" w:tplc="ED44E3E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E754ACD"/>
    <w:multiLevelType w:val="hybridMultilevel"/>
    <w:tmpl w:val="A2CE21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EF739CD"/>
    <w:multiLevelType w:val="hybridMultilevel"/>
    <w:tmpl w:val="C6F2B8F8"/>
    <w:lvl w:ilvl="0" w:tplc="AE5A4430">
      <w:start w:val="1"/>
      <w:numFmt w:val="decimal"/>
      <w:lvlText w:val="%1."/>
      <w:lvlJc w:val="left"/>
      <w:pPr>
        <w:ind w:left="644" w:hanging="360"/>
      </w:pPr>
      <w:rPr>
        <w:rFonts w:hint="default"/>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FE8270C2">
      <w:start w:val="1"/>
      <w:numFmt w:val="decimal"/>
      <w:lvlText w:val="%4."/>
      <w:lvlJc w:val="left"/>
      <w:pPr>
        <w:ind w:left="2880" w:hanging="360"/>
      </w:pPr>
      <w:rPr>
        <w:b/>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08A3B71"/>
    <w:multiLevelType w:val="hybridMultilevel"/>
    <w:tmpl w:val="33A00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994A95"/>
    <w:multiLevelType w:val="multilevel"/>
    <w:tmpl w:val="F68AA78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46223E03"/>
    <w:multiLevelType w:val="hybridMultilevel"/>
    <w:tmpl w:val="92A07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2A615C"/>
    <w:multiLevelType w:val="hybridMultilevel"/>
    <w:tmpl w:val="445628F6"/>
    <w:lvl w:ilvl="0" w:tplc="C1BCDFAA">
      <w:start w:val="1"/>
      <w:numFmt w:val="decimal"/>
      <w:lvlText w:val="%1."/>
      <w:lvlJc w:val="left"/>
      <w:pPr>
        <w:ind w:left="644"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6158F8E0">
      <w:start w:val="1"/>
      <w:numFmt w:val="decimal"/>
      <w:lvlText w:val="%4."/>
      <w:lvlJc w:val="left"/>
      <w:pPr>
        <w:ind w:left="2880" w:hanging="360"/>
      </w:pPr>
      <w:rPr>
        <w:b/>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E2F2676"/>
    <w:multiLevelType w:val="hybridMultilevel"/>
    <w:tmpl w:val="3500AE74"/>
    <w:lvl w:ilvl="0" w:tplc="CE9CAD30">
      <w:start w:val="1"/>
      <w:numFmt w:val="decimal"/>
      <w:lvlText w:val="%1."/>
      <w:lvlJc w:val="left"/>
      <w:pPr>
        <w:ind w:left="644" w:hanging="360"/>
      </w:pPr>
      <w:rPr>
        <w:rFonts w:hint="default"/>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rPr>
        <w:b/>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3D55A2B"/>
    <w:multiLevelType w:val="hybridMultilevel"/>
    <w:tmpl w:val="BE80D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5F070D"/>
    <w:multiLevelType w:val="hybridMultilevel"/>
    <w:tmpl w:val="59022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BCE112E"/>
    <w:multiLevelType w:val="hybridMultilevel"/>
    <w:tmpl w:val="98823F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06D4D93"/>
    <w:multiLevelType w:val="hybridMultilevel"/>
    <w:tmpl w:val="E5AEE7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2DA5516"/>
    <w:multiLevelType w:val="hybridMultilevel"/>
    <w:tmpl w:val="FAA09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4832692"/>
    <w:multiLevelType w:val="hybridMultilevel"/>
    <w:tmpl w:val="831074F0"/>
    <w:lvl w:ilvl="0" w:tplc="0C090001">
      <w:start w:val="1"/>
      <w:numFmt w:val="bullet"/>
      <w:pStyle w:val="Dotpoint"/>
      <w:lvlText w:val=""/>
      <w:lvlJc w:val="left"/>
      <w:pPr>
        <w:ind w:left="720" w:hanging="360"/>
      </w:pPr>
      <w:rPr>
        <w:rFonts w:ascii="Symbol" w:hAnsi="Symbol" w:hint="default"/>
        <w:color w:val="58595B"/>
      </w:rPr>
    </w:lvl>
    <w:lvl w:ilvl="1" w:tplc="0C090003">
      <w:start w:val="1"/>
      <w:numFmt w:val="bullet"/>
      <w:pStyle w:val="Secondleveldotpoint"/>
      <w:lvlText w:val="o"/>
      <w:lvlJc w:val="left"/>
      <w:pPr>
        <w:ind w:left="1440" w:hanging="360"/>
      </w:pPr>
      <w:rPr>
        <w:rFonts w:ascii="Courier New" w:hAnsi="Courier New" w:hint="default"/>
        <w:color w:val="58595B"/>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4CB5A08"/>
    <w:multiLevelType w:val="hybridMultilevel"/>
    <w:tmpl w:val="FAB4813A"/>
    <w:lvl w:ilvl="0" w:tplc="139E11AE">
      <w:start w:val="1"/>
      <w:numFmt w:val="bullet"/>
      <w:pStyle w:val="Dotpoints"/>
      <w:lvlText w:val=""/>
      <w:lvlJc w:val="left"/>
      <w:pPr>
        <w:ind w:left="1080" w:hanging="360"/>
      </w:pPr>
      <w:rPr>
        <w:rFonts w:ascii="Symbol" w:hAnsi="Symbol" w:hint="default"/>
        <w:color w:val="58595B"/>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755C0DA8"/>
    <w:multiLevelType w:val="hybridMultilevel"/>
    <w:tmpl w:val="85743C30"/>
    <w:lvl w:ilvl="0" w:tplc="C6E61CFE">
      <w:numFmt w:val="bullet"/>
      <w:lvlText w:val="-"/>
      <w:lvlJc w:val="left"/>
      <w:pPr>
        <w:ind w:left="408" w:hanging="360"/>
      </w:pPr>
      <w:rPr>
        <w:rFonts w:ascii="Calibri" w:eastAsia="Calibri" w:hAnsi="Calibri" w:cs="Calibri" w:hint="default"/>
      </w:rPr>
    </w:lvl>
    <w:lvl w:ilvl="1" w:tplc="0C090003">
      <w:start w:val="1"/>
      <w:numFmt w:val="bullet"/>
      <w:lvlText w:val="o"/>
      <w:lvlJc w:val="left"/>
      <w:pPr>
        <w:ind w:left="1128" w:hanging="360"/>
      </w:pPr>
      <w:rPr>
        <w:rFonts w:ascii="Courier New" w:hAnsi="Courier New" w:cs="Courier New" w:hint="default"/>
      </w:rPr>
    </w:lvl>
    <w:lvl w:ilvl="2" w:tplc="0C090005">
      <w:start w:val="1"/>
      <w:numFmt w:val="bullet"/>
      <w:lvlText w:val=""/>
      <w:lvlJc w:val="left"/>
      <w:pPr>
        <w:ind w:left="1848" w:hanging="360"/>
      </w:pPr>
      <w:rPr>
        <w:rFonts w:ascii="Wingdings" w:hAnsi="Wingdings" w:hint="default"/>
      </w:rPr>
    </w:lvl>
    <w:lvl w:ilvl="3" w:tplc="0C090001">
      <w:start w:val="1"/>
      <w:numFmt w:val="bullet"/>
      <w:lvlText w:val=""/>
      <w:lvlJc w:val="left"/>
      <w:pPr>
        <w:ind w:left="2568" w:hanging="360"/>
      </w:pPr>
      <w:rPr>
        <w:rFonts w:ascii="Symbol" w:hAnsi="Symbol" w:hint="default"/>
      </w:rPr>
    </w:lvl>
    <w:lvl w:ilvl="4" w:tplc="0C090003">
      <w:start w:val="1"/>
      <w:numFmt w:val="bullet"/>
      <w:lvlText w:val="o"/>
      <w:lvlJc w:val="left"/>
      <w:pPr>
        <w:ind w:left="3288" w:hanging="360"/>
      </w:pPr>
      <w:rPr>
        <w:rFonts w:ascii="Courier New" w:hAnsi="Courier New" w:cs="Courier New" w:hint="default"/>
      </w:rPr>
    </w:lvl>
    <w:lvl w:ilvl="5" w:tplc="0C090005">
      <w:start w:val="1"/>
      <w:numFmt w:val="bullet"/>
      <w:lvlText w:val=""/>
      <w:lvlJc w:val="left"/>
      <w:pPr>
        <w:ind w:left="4008" w:hanging="360"/>
      </w:pPr>
      <w:rPr>
        <w:rFonts w:ascii="Wingdings" w:hAnsi="Wingdings" w:hint="default"/>
      </w:rPr>
    </w:lvl>
    <w:lvl w:ilvl="6" w:tplc="0C090001">
      <w:start w:val="1"/>
      <w:numFmt w:val="bullet"/>
      <w:lvlText w:val=""/>
      <w:lvlJc w:val="left"/>
      <w:pPr>
        <w:ind w:left="4728" w:hanging="360"/>
      </w:pPr>
      <w:rPr>
        <w:rFonts w:ascii="Symbol" w:hAnsi="Symbol" w:hint="default"/>
      </w:rPr>
    </w:lvl>
    <w:lvl w:ilvl="7" w:tplc="0C090003">
      <w:start w:val="1"/>
      <w:numFmt w:val="bullet"/>
      <w:lvlText w:val="o"/>
      <w:lvlJc w:val="left"/>
      <w:pPr>
        <w:ind w:left="5448" w:hanging="360"/>
      </w:pPr>
      <w:rPr>
        <w:rFonts w:ascii="Courier New" w:hAnsi="Courier New" w:cs="Courier New" w:hint="default"/>
      </w:rPr>
    </w:lvl>
    <w:lvl w:ilvl="8" w:tplc="0C090005">
      <w:start w:val="1"/>
      <w:numFmt w:val="bullet"/>
      <w:lvlText w:val=""/>
      <w:lvlJc w:val="left"/>
      <w:pPr>
        <w:ind w:left="6168" w:hanging="360"/>
      </w:pPr>
      <w:rPr>
        <w:rFonts w:ascii="Wingdings" w:hAnsi="Wingdings" w:hint="default"/>
      </w:rPr>
    </w:lvl>
  </w:abstractNum>
  <w:abstractNum w:abstractNumId="38" w15:restartNumberingAfterBreak="0">
    <w:nsid w:val="769912C1"/>
    <w:multiLevelType w:val="hybridMultilevel"/>
    <w:tmpl w:val="8804623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9" w15:restartNumberingAfterBreak="0">
    <w:nsid w:val="7747431B"/>
    <w:multiLevelType w:val="hybridMultilevel"/>
    <w:tmpl w:val="3676D9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7E1372B"/>
    <w:multiLevelType w:val="hybridMultilevel"/>
    <w:tmpl w:val="52167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8897B88"/>
    <w:multiLevelType w:val="hybridMultilevel"/>
    <w:tmpl w:val="E58CB488"/>
    <w:lvl w:ilvl="0" w:tplc="0C090001">
      <w:start w:val="1"/>
      <w:numFmt w:val="bullet"/>
      <w:lvlText w:val=""/>
      <w:lvlJc w:val="left"/>
      <w:pPr>
        <w:ind w:left="408" w:hanging="360"/>
      </w:pPr>
      <w:rPr>
        <w:rFonts w:ascii="Symbol" w:hAnsi="Symbol"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42" w15:restartNumberingAfterBreak="0">
    <w:nsid w:val="7C1212D0"/>
    <w:multiLevelType w:val="hybridMultilevel"/>
    <w:tmpl w:val="E5AEE7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C755E21"/>
    <w:multiLevelType w:val="hybridMultilevel"/>
    <w:tmpl w:val="B498C5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D4B7B88"/>
    <w:multiLevelType w:val="multilevel"/>
    <w:tmpl w:val="98823FD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6"/>
  </w:num>
  <w:num w:numId="2">
    <w:abstractNumId w:val="17"/>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40"/>
  </w:num>
  <w:num w:numId="6">
    <w:abstractNumId w:val="30"/>
  </w:num>
  <w:num w:numId="7">
    <w:abstractNumId w:val="15"/>
  </w:num>
  <w:num w:numId="8">
    <w:abstractNumId w:val="34"/>
  </w:num>
  <w:num w:numId="9">
    <w:abstractNumId w:val="13"/>
  </w:num>
  <w:num w:numId="10">
    <w:abstractNumId w:val="27"/>
  </w:num>
  <w:num w:numId="11">
    <w:abstractNumId w:val="21"/>
  </w:num>
  <w:num w:numId="12">
    <w:abstractNumId w:val="12"/>
  </w:num>
  <w:num w:numId="13">
    <w:abstractNumId w:val="22"/>
  </w:num>
  <w:num w:numId="14">
    <w:abstractNumId w:val="20"/>
  </w:num>
  <w:num w:numId="15">
    <w:abstractNumId w:val="1"/>
  </w:num>
  <w:num w:numId="16">
    <w:abstractNumId w:val="25"/>
  </w:num>
  <w:num w:numId="17">
    <w:abstractNumId w:val="2"/>
  </w:num>
  <w:num w:numId="18">
    <w:abstractNumId w:val="24"/>
  </w:num>
  <w:num w:numId="19">
    <w:abstractNumId w:val="6"/>
  </w:num>
  <w:num w:numId="20">
    <w:abstractNumId w:val="18"/>
  </w:num>
  <w:num w:numId="21">
    <w:abstractNumId w:val="28"/>
  </w:num>
  <w:num w:numId="22">
    <w:abstractNumId w:val="19"/>
  </w:num>
  <w:num w:numId="23">
    <w:abstractNumId w:val="23"/>
  </w:num>
  <w:num w:numId="24">
    <w:abstractNumId w:val="29"/>
  </w:num>
  <w:num w:numId="25">
    <w:abstractNumId w:val="7"/>
  </w:num>
  <w:num w:numId="26">
    <w:abstractNumId w:val="11"/>
  </w:num>
  <w:num w:numId="27">
    <w:abstractNumId w:val="14"/>
  </w:num>
  <w:num w:numId="28">
    <w:abstractNumId w:val="5"/>
  </w:num>
  <w:num w:numId="29">
    <w:abstractNumId w:val="26"/>
  </w:num>
  <w:num w:numId="30">
    <w:abstractNumId w:val="32"/>
  </w:num>
  <w:num w:numId="31">
    <w:abstractNumId w:val="3"/>
  </w:num>
  <w:num w:numId="32">
    <w:abstractNumId w:val="44"/>
  </w:num>
  <w:num w:numId="33">
    <w:abstractNumId w:val="0"/>
  </w:num>
  <w:num w:numId="34">
    <w:abstractNumId w:val="35"/>
  </w:num>
  <w:num w:numId="35">
    <w:abstractNumId w:val="10"/>
  </w:num>
  <w:num w:numId="36">
    <w:abstractNumId w:val="10"/>
  </w:num>
  <w:num w:numId="37">
    <w:abstractNumId w:val="10"/>
  </w:num>
  <w:num w:numId="38">
    <w:abstractNumId w:val="16"/>
  </w:num>
  <w:num w:numId="39">
    <w:abstractNumId w:val="35"/>
  </w:num>
  <w:num w:numId="40">
    <w:abstractNumId w:val="10"/>
  </w:num>
  <w:num w:numId="41">
    <w:abstractNumId w:val="8"/>
  </w:num>
  <w:num w:numId="42">
    <w:abstractNumId w:val="41"/>
  </w:num>
  <w:num w:numId="43">
    <w:abstractNumId w:val="36"/>
  </w:num>
  <w:num w:numId="44">
    <w:abstractNumId w:val="4"/>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num>
  <w:num w:numId="47">
    <w:abstractNumId w:val="39"/>
  </w:num>
  <w:num w:numId="48">
    <w:abstractNumId w:val="43"/>
  </w:num>
  <w:num w:numId="49">
    <w:abstractNumId w:val="9"/>
  </w:num>
  <w:num w:numId="50">
    <w:abstractNumId w:val="33"/>
  </w:num>
  <w:num w:numId="51">
    <w:abstractNumId w:val="10"/>
  </w:num>
  <w:num w:numId="52">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7AB"/>
    <w:rsid w:val="00003D02"/>
    <w:rsid w:val="00005DF7"/>
    <w:rsid w:val="00030F31"/>
    <w:rsid w:val="000344F3"/>
    <w:rsid w:val="00051572"/>
    <w:rsid w:val="00053BA8"/>
    <w:rsid w:val="000626C4"/>
    <w:rsid w:val="00082F7B"/>
    <w:rsid w:val="000876A9"/>
    <w:rsid w:val="000919E4"/>
    <w:rsid w:val="00096404"/>
    <w:rsid w:val="000B29B3"/>
    <w:rsid w:val="000B30CF"/>
    <w:rsid w:val="000D1060"/>
    <w:rsid w:val="000D7E52"/>
    <w:rsid w:val="000E3A4E"/>
    <w:rsid w:val="000F32AD"/>
    <w:rsid w:val="00101361"/>
    <w:rsid w:val="00103A51"/>
    <w:rsid w:val="00105D76"/>
    <w:rsid w:val="0012509B"/>
    <w:rsid w:val="00127063"/>
    <w:rsid w:val="0013003E"/>
    <w:rsid w:val="001318E8"/>
    <w:rsid w:val="001345DB"/>
    <w:rsid w:val="001407BF"/>
    <w:rsid w:val="0014251F"/>
    <w:rsid w:val="00164FBB"/>
    <w:rsid w:val="0016799A"/>
    <w:rsid w:val="00170F5B"/>
    <w:rsid w:val="00172808"/>
    <w:rsid w:val="00180268"/>
    <w:rsid w:val="001A2622"/>
    <w:rsid w:val="001A3330"/>
    <w:rsid w:val="001B5A10"/>
    <w:rsid w:val="001C026B"/>
    <w:rsid w:val="001E1035"/>
    <w:rsid w:val="001E40BF"/>
    <w:rsid w:val="001E7DA2"/>
    <w:rsid w:val="00206616"/>
    <w:rsid w:val="0022185B"/>
    <w:rsid w:val="00235767"/>
    <w:rsid w:val="00236761"/>
    <w:rsid w:val="00236C7C"/>
    <w:rsid w:val="00242E8F"/>
    <w:rsid w:val="00242F0E"/>
    <w:rsid w:val="00244963"/>
    <w:rsid w:val="00250164"/>
    <w:rsid w:val="00270226"/>
    <w:rsid w:val="00280FB3"/>
    <w:rsid w:val="00282461"/>
    <w:rsid w:val="00293206"/>
    <w:rsid w:val="002D7E07"/>
    <w:rsid w:val="002D7EC4"/>
    <w:rsid w:val="003143A4"/>
    <w:rsid w:val="003160D7"/>
    <w:rsid w:val="00321B6D"/>
    <w:rsid w:val="00323D47"/>
    <w:rsid w:val="00323D71"/>
    <w:rsid w:val="00331F98"/>
    <w:rsid w:val="00337FEA"/>
    <w:rsid w:val="003439E8"/>
    <w:rsid w:val="00352FEC"/>
    <w:rsid w:val="003546A6"/>
    <w:rsid w:val="00357A2D"/>
    <w:rsid w:val="00360270"/>
    <w:rsid w:val="0036716A"/>
    <w:rsid w:val="003719AF"/>
    <w:rsid w:val="0037218E"/>
    <w:rsid w:val="00373A0B"/>
    <w:rsid w:val="003818C1"/>
    <w:rsid w:val="00385675"/>
    <w:rsid w:val="003B0D5C"/>
    <w:rsid w:val="003B551E"/>
    <w:rsid w:val="003B6730"/>
    <w:rsid w:val="003B676F"/>
    <w:rsid w:val="003D1614"/>
    <w:rsid w:val="003D1C40"/>
    <w:rsid w:val="003E2121"/>
    <w:rsid w:val="003E79C2"/>
    <w:rsid w:val="003F3D6F"/>
    <w:rsid w:val="00415964"/>
    <w:rsid w:val="00417030"/>
    <w:rsid w:val="004200A1"/>
    <w:rsid w:val="00427C07"/>
    <w:rsid w:val="00432987"/>
    <w:rsid w:val="004422DD"/>
    <w:rsid w:val="00451E9A"/>
    <w:rsid w:val="00463B67"/>
    <w:rsid w:val="00472245"/>
    <w:rsid w:val="00486BBF"/>
    <w:rsid w:val="00487889"/>
    <w:rsid w:val="00493B1C"/>
    <w:rsid w:val="004A379F"/>
    <w:rsid w:val="004A6A64"/>
    <w:rsid w:val="004C2FC6"/>
    <w:rsid w:val="004C3671"/>
    <w:rsid w:val="004C580B"/>
    <w:rsid w:val="004D4354"/>
    <w:rsid w:val="004E350F"/>
    <w:rsid w:val="004E3F9D"/>
    <w:rsid w:val="004F1A18"/>
    <w:rsid w:val="00501CBF"/>
    <w:rsid w:val="00507124"/>
    <w:rsid w:val="00516BF5"/>
    <w:rsid w:val="0051770B"/>
    <w:rsid w:val="005218DE"/>
    <w:rsid w:val="00522C04"/>
    <w:rsid w:val="005258AD"/>
    <w:rsid w:val="00537914"/>
    <w:rsid w:val="00547B1F"/>
    <w:rsid w:val="00551216"/>
    <w:rsid w:val="00561825"/>
    <w:rsid w:val="00584F46"/>
    <w:rsid w:val="005918FE"/>
    <w:rsid w:val="005B3316"/>
    <w:rsid w:val="005D1783"/>
    <w:rsid w:val="005F0245"/>
    <w:rsid w:val="00601FD7"/>
    <w:rsid w:val="006100E9"/>
    <w:rsid w:val="006133B5"/>
    <w:rsid w:val="00656A5A"/>
    <w:rsid w:val="00663022"/>
    <w:rsid w:val="006911F9"/>
    <w:rsid w:val="00694E7B"/>
    <w:rsid w:val="006A12C5"/>
    <w:rsid w:val="006A2948"/>
    <w:rsid w:val="006B0034"/>
    <w:rsid w:val="006C0A00"/>
    <w:rsid w:val="006E77AB"/>
    <w:rsid w:val="006F6CE2"/>
    <w:rsid w:val="007077B5"/>
    <w:rsid w:val="007117D9"/>
    <w:rsid w:val="00736732"/>
    <w:rsid w:val="00741DBF"/>
    <w:rsid w:val="00747644"/>
    <w:rsid w:val="00747D54"/>
    <w:rsid w:val="00752E33"/>
    <w:rsid w:val="007776D6"/>
    <w:rsid w:val="007A49E5"/>
    <w:rsid w:val="007C1F97"/>
    <w:rsid w:val="007D3EA8"/>
    <w:rsid w:val="007D6C97"/>
    <w:rsid w:val="007E4D6D"/>
    <w:rsid w:val="007F1176"/>
    <w:rsid w:val="007F1BB3"/>
    <w:rsid w:val="008061F4"/>
    <w:rsid w:val="00826708"/>
    <w:rsid w:val="00842811"/>
    <w:rsid w:val="008548AE"/>
    <w:rsid w:val="00877ADA"/>
    <w:rsid w:val="00880C20"/>
    <w:rsid w:val="00883CDE"/>
    <w:rsid w:val="008871D3"/>
    <w:rsid w:val="00892E37"/>
    <w:rsid w:val="00894169"/>
    <w:rsid w:val="008A2F0B"/>
    <w:rsid w:val="008A374E"/>
    <w:rsid w:val="008B5495"/>
    <w:rsid w:val="008B6C3B"/>
    <w:rsid w:val="008C731A"/>
    <w:rsid w:val="009008D2"/>
    <w:rsid w:val="00907589"/>
    <w:rsid w:val="009213DE"/>
    <w:rsid w:val="009226D4"/>
    <w:rsid w:val="00922715"/>
    <w:rsid w:val="00922EFA"/>
    <w:rsid w:val="009314E2"/>
    <w:rsid w:val="00936D10"/>
    <w:rsid w:val="00944BD6"/>
    <w:rsid w:val="0094640C"/>
    <w:rsid w:val="00954945"/>
    <w:rsid w:val="00954DE8"/>
    <w:rsid w:val="009607EB"/>
    <w:rsid w:val="00975388"/>
    <w:rsid w:val="00995EDA"/>
    <w:rsid w:val="009A7AE3"/>
    <w:rsid w:val="009B2DF1"/>
    <w:rsid w:val="009D0CD1"/>
    <w:rsid w:val="009D4786"/>
    <w:rsid w:val="009F1780"/>
    <w:rsid w:val="009F258C"/>
    <w:rsid w:val="00A11F11"/>
    <w:rsid w:val="00A20C93"/>
    <w:rsid w:val="00A231FD"/>
    <w:rsid w:val="00A34CE5"/>
    <w:rsid w:val="00A4500B"/>
    <w:rsid w:val="00A56E84"/>
    <w:rsid w:val="00A61C0A"/>
    <w:rsid w:val="00A701A3"/>
    <w:rsid w:val="00A72138"/>
    <w:rsid w:val="00A7284A"/>
    <w:rsid w:val="00A7561C"/>
    <w:rsid w:val="00AA7FC6"/>
    <w:rsid w:val="00AB17ED"/>
    <w:rsid w:val="00AB28FE"/>
    <w:rsid w:val="00AC59EF"/>
    <w:rsid w:val="00AD0D2E"/>
    <w:rsid w:val="00AD3937"/>
    <w:rsid w:val="00AD7ED5"/>
    <w:rsid w:val="00AE0B3C"/>
    <w:rsid w:val="00AF4067"/>
    <w:rsid w:val="00B137AF"/>
    <w:rsid w:val="00B15E89"/>
    <w:rsid w:val="00B16ECF"/>
    <w:rsid w:val="00B20C32"/>
    <w:rsid w:val="00B210FA"/>
    <w:rsid w:val="00B256B9"/>
    <w:rsid w:val="00B27168"/>
    <w:rsid w:val="00B305C7"/>
    <w:rsid w:val="00B36EF7"/>
    <w:rsid w:val="00B43FE0"/>
    <w:rsid w:val="00B453C2"/>
    <w:rsid w:val="00B47FF0"/>
    <w:rsid w:val="00B61B00"/>
    <w:rsid w:val="00B759D8"/>
    <w:rsid w:val="00B84919"/>
    <w:rsid w:val="00B87EDF"/>
    <w:rsid w:val="00B930EB"/>
    <w:rsid w:val="00BA70DC"/>
    <w:rsid w:val="00BB2506"/>
    <w:rsid w:val="00BB64E6"/>
    <w:rsid w:val="00BE2723"/>
    <w:rsid w:val="00BE43EB"/>
    <w:rsid w:val="00BE780B"/>
    <w:rsid w:val="00C0120C"/>
    <w:rsid w:val="00C03B0F"/>
    <w:rsid w:val="00C11A73"/>
    <w:rsid w:val="00C122C7"/>
    <w:rsid w:val="00C231BD"/>
    <w:rsid w:val="00C25ECD"/>
    <w:rsid w:val="00C273D6"/>
    <w:rsid w:val="00C62D21"/>
    <w:rsid w:val="00C63AEC"/>
    <w:rsid w:val="00C72C8D"/>
    <w:rsid w:val="00C82048"/>
    <w:rsid w:val="00C84EEC"/>
    <w:rsid w:val="00C90790"/>
    <w:rsid w:val="00C9233E"/>
    <w:rsid w:val="00C96A7C"/>
    <w:rsid w:val="00CB02E6"/>
    <w:rsid w:val="00CC01EB"/>
    <w:rsid w:val="00CC0F0B"/>
    <w:rsid w:val="00CD63A3"/>
    <w:rsid w:val="00CF20F1"/>
    <w:rsid w:val="00CF337F"/>
    <w:rsid w:val="00D021F1"/>
    <w:rsid w:val="00D2610F"/>
    <w:rsid w:val="00D30412"/>
    <w:rsid w:val="00D33642"/>
    <w:rsid w:val="00D44570"/>
    <w:rsid w:val="00D4525E"/>
    <w:rsid w:val="00D5601F"/>
    <w:rsid w:val="00D708BE"/>
    <w:rsid w:val="00D7228C"/>
    <w:rsid w:val="00D72DEE"/>
    <w:rsid w:val="00D806CE"/>
    <w:rsid w:val="00D86056"/>
    <w:rsid w:val="00D86DE6"/>
    <w:rsid w:val="00D90EBF"/>
    <w:rsid w:val="00DC36A4"/>
    <w:rsid w:val="00E031D1"/>
    <w:rsid w:val="00E152FB"/>
    <w:rsid w:val="00E31233"/>
    <w:rsid w:val="00E33F13"/>
    <w:rsid w:val="00E407B3"/>
    <w:rsid w:val="00E42430"/>
    <w:rsid w:val="00E606E9"/>
    <w:rsid w:val="00E71630"/>
    <w:rsid w:val="00E72DA2"/>
    <w:rsid w:val="00E85592"/>
    <w:rsid w:val="00E8604D"/>
    <w:rsid w:val="00E8723A"/>
    <w:rsid w:val="00E9099D"/>
    <w:rsid w:val="00E90F91"/>
    <w:rsid w:val="00E92633"/>
    <w:rsid w:val="00E96FEA"/>
    <w:rsid w:val="00EA2CE6"/>
    <w:rsid w:val="00EC30AF"/>
    <w:rsid w:val="00ED5DA8"/>
    <w:rsid w:val="00EE55A9"/>
    <w:rsid w:val="00EF085B"/>
    <w:rsid w:val="00EF24B8"/>
    <w:rsid w:val="00EF2ADA"/>
    <w:rsid w:val="00F01A5D"/>
    <w:rsid w:val="00F07A3F"/>
    <w:rsid w:val="00F11080"/>
    <w:rsid w:val="00F122EA"/>
    <w:rsid w:val="00F327E2"/>
    <w:rsid w:val="00F40015"/>
    <w:rsid w:val="00F4432B"/>
    <w:rsid w:val="00F51B9E"/>
    <w:rsid w:val="00F5463B"/>
    <w:rsid w:val="00F5641E"/>
    <w:rsid w:val="00F670B6"/>
    <w:rsid w:val="00F74297"/>
    <w:rsid w:val="00F842EE"/>
    <w:rsid w:val="00F85350"/>
    <w:rsid w:val="00F92B70"/>
    <w:rsid w:val="00FB27D8"/>
    <w:rsid w:val="00FB4A61"/>
    <w:rsid w:val="00FD6AA5"/>
    <w:rsid w:val="00FD7972"/>
    <w:rsid w:val="00FE37EB"/>
    <w:rsid w:val="00FE6E3B"/>
    <w:rsid w:val="00FE74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79B77FF"/>
  <w15:docId w15:val="{ABAB6F79-018A-41EE-BA3E-F4E40B77C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9D8"/>
    <w:rPr>
      <w:sz w:val="22"/>
      <w:szCs w:val="24"/>
      <w:lang w:eastAsia="en-US"/>
    </w:rPr>
  </w:style>
  <w:style w:type="paragraph" w:styleId="Heading1">
    <w:name w:val="heading 1"/>
    <w:basedOn w:val="Normal"/>
    <w:next w:val="Heading3"/>
    <w:link w:val="Heading1Char"/>
    <w:qFormat/>
    <w:rsid w:val="00B759D8"/>
    <w:pPr>
      <w:keepNext/>
      <w:numPr>
        <w:numId w:val="40"/>
      </w:numPr>
      <w:spacing w:before="120" w:after="120"/>
      <w:jc w:val="both"/>
      <w:outlineLvl w:val="0"/>
    </w:pPr>
    <w:rPr>
      <w:bCs/>
      <w:color w:val="58595B"/>
      <w:kern w:val="32"/>
      <w:sz w:val="28"/>
      <w:szCs w:val="32"/>
    </w:rPr>
  </w:style>
  <w:style w:type="paragraph" w:styleId="Heading2">
    <w:name w:val="heading 2"/>
    <w:basedOn w:val="Normal"/>
    <w:next w:val="Normal"/>
    <w:link w:val="Heading2Char"/>
    <w:unhideWhenUsed/>
    <w:qFormat/>
    <w:rsid w:val="009D4786"/>
    <w:pPr>
      <w:keepNext/>
      <w:keepLines/>
      <w:spacing w:before="40"/>
      <w:outlineLvl w:val="1"/>
    </w:pPr>
    <w:rPr>
      <w:rFonts w:asciiTheme="majorHAnsi" w:eastAsiaTheme="majorEastAsia" w:hAnsiTheme="majorHAnsi" w:cstheme="majorBidi"/>
      <w:color w:val="008EA0" w:themeColor="accent1" w:themeShade="BF"/>
      <w:sz w:val="26"/>
      <w:szCs w:val="26"/>
    </w:rPr>
  </w:style>
  <w:style w:type="paragraph" w:styleId="Heading3">
    <w:name w:val="heading 3"/>
    <w:aliases w:val="Sub heading 1"/>
    <w:basedOn w:val="Normal"/>
    <w:next w:val="Heading4"/>
    <w:link w:val="Heading3Char"/>
    <w:qFormat/>
    <w:rsid w:val="00B759D8"/>
    <w:pPr>
      <w:keepNext/>
      <w:numPr>
        <w:ilvl w:val="1"/>
        <w:numId w:val="40"/>
      </w:numPr>
      <w:spacing w:before="240" w:after="60"/>
      <w:outlineLvl w:val="2"/>
    </w:pPr>
    <w:rPr>
      <w:rFonts w:cs="Arial"/>
      <w:b/>
      <w:bCs/>
      <w:color w:val="00A1AF"/>
      <w:szCs w:val="26"/>
    </w:rPr>
  </w:style>
  <w:style w:type="paragraph" w:styleId="Heading4">
    <w:name w:val="heading 4"/>
    <w:aliases w:val="Sub heading 2"/>
    <w:basedOn w:val="Normal"/>
    <w:next w:val="Normal"/>
    <w:link w:val="Heading4Char"/>
    <w:uiPriority w:val="9"/>
    <w:unhideWhenUsed/>
    <w:qFormat/>
    <w:rsid w:val="00B759D8"/>
    <w:pPr>
      <w:keepNext/>
      <w:numPr>
        <w:ilvl w:val="2"/>
        <w:numId w:val="40"/>
      </w:numPr>
      <w:spacing w:before="240" w:after="60"/>
      <w:outlineLvl w:val="3"/>
    </w:pPr>
    <w:rPr>
      <w:rFonts w:eastAsiaTheme="minorEastAsia" w:cstheme="minorBidi"/>
      <w:b/>
      <w:bCs/>
      <w:szCs w:val="28"/>
      <w:lang w:eastAsia="en-AU"/>
    </w:rPr>
  </w:style>
  <w:style w:type="paragraph" w:styleId="Heading5">
    <w:name w:val="heading 5"/>
    <w:basedOn w:val="Normal"/>
    <w:next w:val="Normal"/>
    <w:link w:val="Heading5Char"/>
    <w:uiPriority w:val="9"/>
    <w:unhideWhenUsed/>
    <w:rsid w:val="00B759D8"/>
    <w:pPr>
      <w:keepNext/>
      <w:keepLines/>
      <w:spacing w:before="200"/>
      <w:outlineLvl w:val="4"/>
    </w:pPr>
    <w:rPr>
      <w:rFonts w:asciiTheme="majorHAnsi" w:eastAsiaTheme="majorEastAsia" w:hAnsiTheme="majorHAnsi" w:cstheme="majorBidi"/>
      <w:color w:val="005E6A" w:themeColor="accent1" w:themeShade="7F"/>
    </w:rPr>
  </w:style>
  <w:style w:type="paragraph" w:styleId="Heading6">
    <w:name w:val="heading 6"/>
    <w:basedOn w:val="Normal"/>
    <w:next w:val="Normal"/>
    <w:link w:val="Heading6Char"/>
    <w:qFormat/>
    <w:rsid w:val="000919E4"/>
    <w:pPr>
      <w:overflowPunct w:val="0"/>
      <w:autoSpaceDE w:val="0"/>
      <w:autoSpaceDN w:val="0"/>
      <w:adjustRightInd w:val="0"/>
      <w:spacing w:before="240" w:after="60" w:line="300" w:lineRule="exact"/>
      <w:ind w:left="1152" w:hanging="1152"/>
      <w:jc w:val="both"/>
      <w:textAlignment w:val="baseline"/>
      <w:outlineLvl w:val="5"/>
    </w:pPr>
    <w:rPr>
      <w:rFonts w:ascii="Arial" w:hAnsi="Arial"/>
      <w:i/>
      <w:szCs w:val="22"/>
    </w:rPr>
  </w:style>
  <w:style w:type="paragraph" w:styleId="Heading7">
    <w:name w:val="heading 7"/>
    <w:basedOn w:val="Normal"/>
    <w:next w:val="Normal"/>
    <w:link w:val="Heading7Char"/>
    <w:qFormat/>
    <w:rsid w:val="000919E4"/>
    <w:pPr>
      <w:overflowPunct w:val="0"/>
      <w:autoSpaceDE w:val="0"/>
      <w:autoSpaceDN w:val="0"/>
      <w:adjustRightInd w:val="0"/>
      <w:spacing w:before="240" w:after="60" w:line="300" w:lineRule="exact"/>
      <w:ind w:left="1296" w:hanging="1296"/>
      <w:jc w:val="both"/>
      <w:textAlignment w:val="baseline"/>
      <w:outlineLvl w:val="6"/>
    </w:pPr>
    <w:rPr>
      <w:rFonts w:ascii="Arial" w:hAnsi="Arial"/>
      <w:sz w:val="20"/>
      <w:szCs w:val="22"/>
    </w:rPr>
  </w:style>
  <w:style w:type="paragraph" w:styleId="Heading8">
    <w:name w:val="heading 8"/>
    <w:basedOn w:val="Normal"/>
    <w:next w:val="Normal"/>
    <w:link w:val="Heading8Char"/>
    <w:qFormat/>
    <w:rsid w:val="000919E4"/>
    <w:pPr>
      <w:overflowPunct w:val="0"/>
      <w:autoSpaceDE w:val="0"/>
      <w:autoSpaceDN w:val="0"/>
      <w:adjustRightInd w:val="0"/>
      <w:spacing w:before="240" w:after="60" w:line="300" w:lineRule="exact"/>
      <w:ind w:left="1440" w:hanging="1440"/>
      <w:jc w:val="both"/>
      <w:textAlignment w:val="baseline"/>
      <w:outlineLvl w:val="7"/>
    </w:pPr>
    <w:rPr>
      <w:rFonts w:ascii="Arial" w:hAnsi="Arial"/>
      <w:i/>
      <w:sz w:val="20"/>
      <w:szCs w:val="22"/>
    </w:rPr>
  </w:style>
  <w:style w:type="paragraph" w:styleId="Heading9">
    <w:name w:val="heading 9"/>
    <w:basedOn w:val="Normal"/>
    <w:next w:val="Normal"/>
    <w:link w:val="Heading9Char"/>
    <w:qFormat/>
    <w:rsid w:val="000919E4"/>
    <w:pPr>
      <w:overflowPunct w:val="0"/>
      <w:autoSpaceDE w:val="0"/>
      <w:autoSpaceDN w:val="0"/>
      <w:adjustRightInd w:val="0"/>
      <w:spacing w:before="240" w:after="60" w:line="300" w:lineRule="exact"/>
      <w:ind w:left="1584" w:hanging="1584"/>
      <w:jc w:val="both"/>
      <w:textAlignment w:val="baseline"/>
      <w:outlineLvl w:val="8"/>
    </w:pPr>
    <w:rPr>
      <w:rFonts w:ascii="Arial" w:hAnsi="Arial"/>
      <w:b/>
      <w:i/>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ind">
    <w:name w:val="bullets ind"/>
    <w:basedOn w:val="Normal"/>
    <w:rsid w:val="00B759D8"/>
    <w:pPr>
      <w:tabs>
        <w:tab w:val="center" w:pos="1120"/>
      </w:tabs>
      <w:ind w:left="1080" w:hanging="360"/>
      <w:jc w:val="both"/>
    </w:pPr>
    <w:rPr>
      <w:szCs w:val="20"/>
    </w:rPr>
  </w:style>
  <w:style w:type="paragraph" w:styleId="Header">
    <w:name w:val="header"/>
    <w:basedOn w:val="Normal"/>
    <w:link w:val="HeaderChar"/>
    <w:rsid w:val="00B759D8"/>
    <w:pPr>
      <w:tabs>
        <w:tab w:val="center" w:pos="4153"/>
        <w:tab w:val="right" w:pos="8306"/>
      </w:tabs>
    </w:pPr>
  </w:style>
  <w:style w:type="paragraph" w:styleId="ListParagraph">
    <w:name w:val="List Paragraph"/>
    <w:basedOn w:val="Normal"/>
    <w:link w:val="ListParagraphChar"/>
    <w:uiPriority w:val="34"/>
    <w:qFormat/>
    <w:rsid w:val="00B759D8"/>
    <w:pPr>
      <w:ind w:left="720"/>
      <w:contextualSpacing/>
    </w:pPr>
    <w:rPr>
      <w:rFonts w:eastAsia="Calibri"/>
    </w:rPr>
  </w:style>
  <w:style w:type="paragraph" w:customStyle="1" w:styleId="Style1">
    <w:name w:val="Style 1"/>
    <w:basedOn w:val="Normal"/>
    <w:rsid w:val="00B759D8"/>
    <w:pPr>
      <w:widowControl w:val="0"/>
      <w:autoSpaceDE w:val="0"/>
      <w:autoSpaceDN w:val="0"/>
      <w:adjustRightInd w:val="0"/>
    </w:pPr>
    <w:rPr>
      <w:lang w:val="en-US" w:eastAsia="en-AU"/>
    </w:rPr>
  </w:style>
  <w:style w:type="paragraph" w:styleId="BalloonText">
    <w:name w:val="Balloon Text"/>
    <w:basedOn w:val="Normal"/>
    <w:semiHidden/>
    <w:rsid w:val="00B759D8"/>
    <w:rPr>
      <w:rFonts w:ascii="Tahoma" w:hAnsi="Tahoma" w:cs="Tahoma"/>
      <w:sz w:val="16"/>
      <w:szCs w:val="16"/>
    </w:rPr>
  </w:style>
  <w:style w:type="paragraph" w:customStyle="1" w:styleId="Style2">
    <w:name w:val="Style 2"/>
    <w:basedOn w:val="Normal"/>
    <w:rsid w:val="00B759D8"/>
    <w:pPr>
      <w:widowControl w:val="0"/>
      <w:autoSpaceDE w:val="0"/>
      <w:autoSpaceDN w:val="0"/>
      <w:ind w:left="72"/>
    </w:pPr>
    <w:rPr>
      <w:lang w:val="en-US" w:eastAsia="en-AU"/>
    </w:rPr>
  </w:style>
  <w:style w:type="paragraph" w:styleId="Footer">
    <w:name w:val="footer"/>
    <w:basedOn w:val="Normal"/>
    <w:rsid w:val="00B759D8"/>
    <w:pPr>
      <w:tabs>
        <w:tab w:val="center" w:pos="4320"/>
        <w:tab w:val="right" w:pos="8640"/>
      </w:tabs>
    </w:pPr>
  </w:style>
  <w:style w:type="character" w:customStyle="1" w:styleId="InstructionText">
    <w:name w:val="Instruction Text"/>
    <w:basedOn w:val="DefaultParagraphFont"/>
    <w:rsid w:val="00B759D8"/>
    <w:rPr>
      <w:rFonts w:cs="Times New Roman"/>
      <w:i/>
      <w:color w:val="0070C0"/>
    </w:rPr>
  </w:style>
  <w:style w:type="paragraph" w:customStyle="1" w:styleId="IntroPara">
    <w:name w:val="IntroPara"/>
    <w:basedOn w:val="Normal"/>
    <w:rsid w:val="00B759D8"/>
    <w:pPr>
      <w:spacing w:after="240"/>
    </w:pPr>
    <w:rPr>
      <w:rFonts w:ascii="Verdana" w:hAnsi="Verdana"/>
    </w:rPr>
  </w:style>
  <w:style w:type="paragraph" w:customStyle="1" w:styleId="descriptor">
    <w:name w:val="descriptor"/>
    <w:basedOn w:val="Normal"/>
    <w:rsid w:val="00B759D8"/>
    <w:pPr>
      <w:overflowPunct w:val="0"/>
      <w:autoSpaceDE w:val="0"/>
      <w:autoSpaceDN w:val="0"/>
      <w:adjustRightInd w:val="0"/>
      <w:spacing w:after="120" w:line="300" w:lineRule="atLeast"/>
      <w:textAlignment w:val="baseline"/>
    </w:pPr>
    <w:rPr>
      <w:rFonts w:cs="Arial"/>
    </w:rPr>
  </w:style>
  <w:style w:type="character" w:customStyle="1" w:styleId="CharChar">
    <w:name w:val="Char Char"/>
    <w:basedOn w:val="DefaultParagraphFont"/>
    <w:semiHidden/>
    <w:rsid w:val="00B759D8"/>
    <w:rPr>
      <w:sz w:val="24"/>
      <w:szCs w:val="24"/>
      <w:lang w:val="en-AU" w:eastAsia="en-US" w:bidi="ar-SA"/>
    </w:rPr>
  </w:style>
  <w:style w:type="paragraph" w:styleId="TOC3">
    <w:name w:val="toc 3"/>
    <w:basedOn w:val="Normal"/>
    <w:next w:val="Normal"/>
    <w:autoRedefine/>
    <w:uiPriority w:val="39"/>
    <w:rsid w:val="00AC59EF"/>
    <w:pPr>
      <w:tabs>
        <w:tab w:val="left" w:pos="1200"/>
        <w:tab w:val="right" w:leader="dot" w:pos="9710"/>
      </w:tabs>
      <w:ind w:left="480"/>
    </w:pPr>
    <w:rPr>
      <w:i/>
      <w:iCs/>
      <w:sz w:val="20"/>
      <w:szCs w:val="20"/>
    </w:rPr>
  </w:style>
  <w:style w:type="character" w:styleId="Hyperlink">
    <w:name w:val="Hyperlink"/>
    <w:basedOn w:val="DefaultParagraphFont"/>
    <w:uiPriority w:val="99"/>
    <w:rsid w:val="00B759D8"/>
    <w:rPr>
      <w:color w:val="0000FF"/>
      <w:u w:val="single"/>
    </w:rPr>
  </w:style>
  <w:style w:type="paragraph" w:styleId="TOC2">
    <w:name w:val="toc 2"/>
    <w:basedOn w:val="Normal"/>
    <w:next w:val="Normal"/>
    <w:autoRedefine/>
    <w:uiPriority w:val="39"/>
    <w:rsid w:val="00B759D8"/>
    <w:pPr>
      <w:ind w:left="240"/>
    </w:pPr>
    <w:rPr>
      <w:smallCaps/>
      <w:sz w:val="20"/>
      <w:szCs w:val="20"/>
    </w:rPr>
  </w:style>
  <w:style w:type="paragraph" w:styleId="TOC1">
    <w:name w:val="toc 1"/>
    <w:basedOn w:val="Normal"/>
    <w:next w:val="Normal"/>
    <w:autoRedefine/>
    <w:uiPriority w:val="39"/>
    <w:rsid w:val="00AC59EF"/>
    <w:pPr>
      <w:tabs>
        <w:tab w:val="left" w:pos="480"/>
        <w:tab w:val="right" w:leader="dot" w:pos="9710"/>
      </w:tabs>
      <w:spacing w:before="120" w:after="120"/>
    </w:pPr>
    <w:rPr>
      <w:b/>
      <w:bCs/>
      <w:caps/>
      <w:sz w:val="20"/>
      <w:szCs w:val="20"/>
    </w:rPr>
  </w:style>
  <w:style w:type="paragraph" w:styleId="TOC4">
    <w:name w:val="toc 4"/>
    <w:basedOn w:val="Normal"/>
    <w:next w:val="Normal"/>
    <w:autoRedefine/>
    <w:uiPriority w:val="39"/>
    <w:rsid w:val="00B759D8"/>
    <w:pPr>
      <w:ind w:left="720"/>
    </w:pPr>
    <w:rPr>
      <w:sz w:val="18"/>
      <w:szCs w:val="18"/>
    </w:rPr>
  </w:style>
  <w:style w:type="paragraph" w:styleId="TOC5">
    <w:name w:val="toc 5"/>
    <w:basedOn w:val="Normal"/>
    <w:next w:val="Normal"/>
    <w:autoRedefine/>
    <w:uiPriority w:val="39"/>
    <w:rsid w:val="00B759D8"/>
    <w:pPr>
      <w:ind w:left="960"/>
    </w:pPr>
    <w:rPr>
      <w:sz w:val="18"/>
      <w:szCs w:val="18"/>
    </w:rPr>
  </w:style>
  <w:style w:type="paragraph" w:styleId="TOC6">
    <w:name w:val="toc 6"/>
    <w:basedOn w:val="Normal"/>
    <w:next w:val="Normal"/>
    <w:autoRedefine/>
    <w:uiPriority w:val="39"/>
    <w:rsid w:val="00B759D8"/>
    <w:pPr>
      <w:ind w:left="1200"/>
    </w:pPr>
    <w:rPr>
      <w:sz w:val="18"/>
      <w:szCs w:val="18"/>
    </w:rPr>
  </w:style>
  <w:style w:type="paragraph" w:styleId="TOC7">
    <w:name w:val="toc 7"/>
    <w:basedOn w:val="Normal"/>
    <w:next w:val="Normal"/>
    <w:autoRedefine/>
    <w:uiPriority w:val="39"/>
    <w:rsid w:val="00B759D8"/>
    <w:pPr>
      <w:ind w:left="1440"/>
    </w:pPr>
    <w:rPr>
      <w:sz w:val="18"/>
      <w:szCs w:val="18"/>
    </w:rPr>
  </w:style>
  <w:style w:type="paragraph" w:styleId="TOC8">
    <w:name w:val="toc 8"/>
    <w:basedOn w:val="Normal"/>
    <w:next w:val="Normal"/>
    <w:autoRedefine/>
    <w:uiPriority w:val="39"/>
    <w:rsid w:val="00B759D8"/>
    <w:pPr>
      <w:ind w:left="1680"/>
    </w:pPr>
    <w:rPr>
      <w:sz w:val="18"/>
      <w:szCs w:val="18"/>
    </w:rPr>
  </w:style>
  <w:style w:type="paragraph" w:styleId="TOC9">
    <w:name w:val="toc 9"/>
    <w:basedOn w:val="Normal"/>
    <w:next w:val="Normal"/>
    <w:autoRedefine/>
    <w:uiPriority w:val="39"/>
    <w:rsid w:val="00B759D8"/>
    <w:pPr>
      <w:ind w:left="1920"/>
    </w:pPr>
    <w:rPr>
      <w:sz w:val="18"/>
      <w:szCs w:val="18"/>
    </w:rPr>
  </w:style>
  <w:style w:type="character" w:customStyle="1" w:styleId="Heading1Char">
    <w:name w:val="Heading 1 Char"/>
    <w:basedOn w:val="DefaultParagraphFont"/>
    <w:link w:val="Heading1"/>
    <w:locked/>
    <w:rsid w:val="00B759D8"/>
    <w:rPr>
      <w:bCs/>
      <w:color w:val="58595B"/>
      <w:kern w:val="32"/>
      <w:sz w:val="28"/>
      <w:szCs w:val="32"/>
      <w:lang w:eastAsia="en-US"/>
    </w:rPr>
  </w:style>
  <w:style w:type="character" w:customStyle="1" w:styleId="HeaderChar">
    <w:name w:val="Header Char"/>
    <w:basedOn w:val="DefaultParagraphFont"/>
    <w:link w:val="Header"/>
    <w:locked/>
    <w:rsid w:val="00B759D8"/>
    <w:rPr>
      <w:sz w:val="22"/>
      <w:szCs w:val="24"/>
      <w:lang w:eastAsia="en-US"/>
    </w:rPr>
  </w:style>
  <w:style w:type="paragraph" w:customStyle="1" w:styleId="Subheading">
    <w:name w:val="Sub heading"/>
    <w:basedOn w:val="Normal"/>
    <w:link w:val="SubheadingChar"/>
    <w:rsid w:val="00B759D8"/>
    <w:rPr>
      <w:rFonts w:cs="Arial"/>
      <w:b/>
      <w:sz w:val="24"/>
      <w:lang w:eastAsia="en-AU"/>
    </w:rPr>
  </w:style>
  <w:style w:type="character" w:customStyle="1" w:styleId="Heading4Char">
    <w:name w:val="Heading 4 Char"/>
    <w:aliases w:val="Sub heading 2 Char"/>
    <w:basedOn w:val="DefaultParagraphFont"/>
    <w:link w:val="Heading4"/>
    <w:uiPriority w:val="9"/>
    <w:rsid w:val="00B759D8"/>
    <w:rPr>
      <w:rFonts w:eastAsiaTheme="minorEastAsia" w:cstheme="minorBidi"/>
      <w:b/>
      <w:bCs/>
      <w:sz w:val="22"/>
      <w:szCs w:val="28"/>
    </w:rPr>
  </w:style>
  <w:style w:type="paragraph" w:customStyle="1" w:styleId="Style10">
    <w:name w:val="Style1"/>
    <w:basedOn w:val="Heading3"/>
    <w:link w:val="Style1Char"/>
    <w:rsid w:val="00B759D8"/>
    <w:pPr>
      <w:numPr>
        <w:ilvl w:val="0"/>
        <w:numId w:val="0"/>
      </w:numPr>
    </w:pPr>
  </w:style>
  <w:style w:type="character" w:customStyle="1" w:styleId="SubheadingChar">
    <w:name w:val="Sub heading Char"/>
    <w:basedOn w:val="DefaultParagraphFont"/>
    <w:link w:val="Subheading"/>
    <w:rsid w:val="00B759D8"/>
    <w:rPr>
      <w:rFonts w:cs="Arial"/>
      <w:b/>
      <w:sz w:val="24"/>
      <w:szCs w:val="24"/>
    </w:rPr>
  </w:style>
  <w:style w:type="character" w:customStyle="1" w:styleId="Heading3Char">
    <w:name w:val="Heading 3 Char"/>
    <w:aliases w:val="Sub heading 1 Char"/>
    <w:basedOn w:val="DefaultParagraphFont"/>
    <w:link w:val="Heading3"/>
    <w:rsid w:val="00B759D8"/>
    <w:rPr>
      <w:rFonts w:cs="Arial"/>
      <w:b/>
      <w:bCs/>
      <w:color w:val="00A1AF"/>
      <w:sz w:val="22"/>
      <w:szCs w:val="26"/>
      <w:lang w:eastAsia="en-US"/>
    </w:rPr>
  </w:style>
  <w:style w:type="character" w:customStyle="1" w:styleId="Style1Char">
    <w:name w:val="Style1 Char"/>
    <w:basedOn w:val="Heading3Char"/>
    <w:link w:val="Style10"/>
    <w:rsid w:val="00B759D8"/>
    <w:rPr>
      <w:rFonts w:cs="Arial"/>
      <w:b/>
      <w:bCs/>
      <w:color w:val="00A1AF"/>
      <w:sz w:val="22"/>
      <w:szCs w:val="26"/>
      <w:lang w:eastAsia="en-US"/>
    </w:rPr>
  </w:style>
  <w:style w:type="character" w:styleId="CommentReference">
    <w:name w:val="annotation reference"/>
    <w:basedOn w:val="DefaultParagraphFont"/>
    <w:uiPriority w:val="99"/>
    <w:semiHidden/>
    <w:unhideWhenUsed/>
    <w:rsid w:val="00B759D8"/>
    <w:rPr>
      <w:sz w:val="16"/>
      <w:szCs w:val="16"/>
    </w:rPr>
  </w:style>
  <w:style w:type="paragraph" w:styleId="CommentText">
    <w:name w:val="annotation text"/>
    <w:basedOn w:val="Normal"/>
    <w:link w:val="CommentTextChar"/>
    <w:uiPriority w:val="99"/>
    <w:semiHidden/>
    <w:unhideWhenUsed/>
    <w:rsid w:val="00B759D8"/>
    <w:rPr>
      <w:sz w:val="20"/>
      <w:szCs w:val="20"/>
    </w:rPr>
  </w:style>
  <w:style w:type="character" w:customStyle="1" w:styleId="CommentTextChar">
    <w:name w:val="Comment Text Char"/>
    <w:basedOn w:val="DefaultParagraphFont"/>
    <w:link w:val="CommentText"/>
    <w:uiPriority w:val="99"/>
    <w:semiHidden/>
    <w:rsid w:val="00B759D8"/>
    <w:rPr>
      <w:lang w:eastAsia="en-US"/>
    </w:rPr>
  </w:style>
  <w:style w:type="paragraph" w:styleId="CommentSubject">
    <w:name w:val="annotation subject"/>
    <w:basedOn w:val="CommentText"/>
    <w:next w:val="CommentText"/>
    <w:link w:val="CommentSubjectChar"/>
    <w:uiPriority w:val="99"/>
    <w:semiHidden/>
    <w:unhideWhenUsed/>
    <w:rsid w:val="00B759D8"/>
    <w:rPr>
      <w:b/>
      <w:bCs/>
    </w:rPr>
  </w:style>
  <w:style w:type="character" w:customStyle="1" w:styleId="CommentSubjectChar">
    <w:name w:val="Comment Subject Char"/>
    <w:basedOn w:val="CommentTextChar"/>
    <w:link w:val="CommentSubject"/>
    <w:uiPriority w:val="99"/>
    <w:semiHidden/>
    <w:rsid w:val="00B759D8"/>
    <w:rPr>
      <w:b/>
      <w:bCs/>
      <w:lang w:eastAsia="en-US"/>
    </w:rPr>
  </w:style>
  <w:style w:type="paragraph" w:customStyle="1" w:styleId="Default">
    <w:name w:val="Default"/>
    <w:rsid w:val="00B759D8"/>
    <w:pPr>
      <w:autoSpaceDE w:val="0"/>
      <w:autoSpaceDN w:val="0"/>
      <w:adjustRightInd w:val="0"/>
    </w:pPr>
    <w:rPr>
      <w:rFonts w:ascii="Verdana" w:hAnsi="Verdana" w:cs="Verdana"/>
      <w:color w:val="000000"/>
      <w:sz w:val="24"/>
      <w:szCs w:val="24"/>
    </w:rPr>
  </w:style>
  <w:style w:type="table" w:styleId="TableGrid">
    <w:name w:val="Table Grid"/>
    <w:basedOn w:val="TableNormal"/>
    <w:uiPriority w:val="59"/>
    <w:rsid w:val="00B759D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759D8"/>
    <w:rPr>
      <w:bCs/>
      <w:sz w:val="20"/>
      <w:szCs w:val="18"/>
    </w:rPr>
  </w:style>
  <w:style w:type="character" w:customStyle="1" w:styleId="Heading5Char">
    <w:name w:val="Heading 5 Char"/>
    <w:basedOn w:val="DefaultParagraphFont"/>
    <w:link w:val="Heading5"/>
    <w:uiPriority w:val="9"/>
    <w:rsid w:val="00B759D8"/>
    <w:rPr>
      <w:rFonts w:asciiTheme="majorHAnsi" w:eastAsiaTheme="majorEastAsia" w:hAnsiTheme="majorHAnsi" w:cstheme="majorBidi"/>
      <w:color w:val="005E6A" w:themeColor="accent1" w:themeShade="7F"/>
      <w:sz w:val="22"/>
      <w:szCs w:val="24"/>
      <w:lang w:eastAsia="en-US"/>
    </w:rPr>
  </w:style>
  <w:style w:type="paragraph" w:customStyle="1" w:styleId="IMSheading1">
    <w:name w:val="IMS heading 1"/>
    <w:basedOn w:val="ListParagraph"/>
    <w:link w:val="IMSheading1Char"/>
    <w:rsid w:val="00B759D8"/>
    <w:pPr>
      <w:numPr>
        <w:numId w:val="38"/>
      </w:numPr>
      <w:spacing w:before="480" w:after="240"/>
    </w:pPr>
    <w:rPr>
      <w:rFonts w:cs="Arial"/>
      <w:b/>
      <w:bCs/>
      <w:sz w:val="28"/>
      <w:szCs w:val="28"/>
    </w:rPr>
  </w:style>
  <w:style w:type="character" w:customStyle="1" w:styleId="ListParagraphChar">
    <w:name w:val="List Paragraph Char"/>
    <w:basedOn w:val="DefaultParagraphFont"/>
    <w:link w:val="ListParagraph"/>
    <w:uiPriority w:val="34"/>
    <w:rsid w:val="00B759D8"/>
    <w:rPr>
      <w:rFonts w:eastAsia="Calibri"/>
      <w:sz w:val="22"/>
      <w:szCs w:val="24"/>
      <w:lang w:eastAsia="en-US"/>
    </w:rPr>
  </w:style>
  <w:style w:type="character" w:customStyle="1" w:styleId="IMSheading1Char">
    <w:name w:val="IMS heading 1 Char"/>
    <w:basedOn w:val="ListParagraphChar"/>
    <w:link w:val="IMSheading1"/>
    <w:rsid w:val="00B759D8"/>
    <w:rPr>
      <w:rFonts w:eastAsia="Calibri" w:cs="Arial"/>
      <w:b/>
      <w:bCs/>
      <w:sz w:val="28"/>
      <w:szCs w:val="28"/>
      <w:lang w:eastAsia="en-US"/>
    </w:rPr>
  </w:style>
  <w:style w:type="paragraph" w:customStyle="1" w:styleId="Paragraphfollowingheading4">
    <w:name w:val="Paragraph following heading 4"/>
    <w:basedOn w:val="Normal"/>
    <w:qFormat/>
    <w:rsid w:val="00584F46"/>
    <w:pPr>
      <w:overflowPunct w:val="0"/>
      <w:autoSpaceDE w:val="0"/>
      <w:autoSpaceDN w:val="0"/>
      <w:adjustRightInd w:val="0"/>
      <w:spacing w:before="120" w:after="120" w:line="300" w:lineRule="atLeast"/>
      <w:ind w:left="851"/>
      <w:jc w:val="both"/>
      <w:textAlignment w:val="baseline"/>
    </w:pPr>
    <w:rPr>
      <w:rFonts w:ascii="Arial" w:hAnsi="Arial"/>
      <w:color w:val="000000" w:themeColor="text1"/>
      <w:sz w:val="21"/>
    </w:rPr>
  </w:style>
  <w:style w:type="character" w:customStyle="1" w:styleId="Heading2Char">
    <w:name w:val="Heading 2 Char"/>
    <w:basedOn w:val="DefaultParagraphFont"/>
    <w:link w:val="Heading2"/>
    <w:uiPriority w:val="9"/>
    <w:semiHidden/>
    <w:rsid w:val="009D4786"/>
    <w:rPr>
      <w:rFonts w:asciiTheme="majorHAnsi" w:eastAsiaTheme="majorEastAsia" w:hAnsiTheme="majorHAnsi" w:cstheme="majorBidi"/>
      <w:color w:val="008EA0" w:themeColor="accent1" w:themeShade="BF"/>
      <w:sz w:val="26"/>
      <w:szCs w:val="26"/>
    </w:rPr>
  </w:style>
  <w:style w:type="paragraph" w:customStyle="1" w:styleId="Paragraphfollowingheading3">
    <w:name w:val="Paragraph following heading 3"/>
    <w:basedOn w:val="Normal"/>
    <w:uiPriority w:val="99"/>
    <w:rsid w:val="009D4786"/>
    <w:pPr>
      <w:overflowPunct w:val="0"/>
      <w:autoSpaceDE w:val="0"/>
      <w:autoSpaceDN w:val="0"/>
      <w:adjustRightInd w:val="0"/>
      <w:spacing w:before="120" w:after="120" w:line="300" w:lineRule="atLeast"/>
      <w:ind w:left="284"/>
      <w:jc w:val="both"/>
      <w:textAlignment w:val="baseline"/>
    </w:pPr>
    <w:rPr>
      <w:rFonts w:ascii="Arial" w:hAnsi="Arial"/>
      <w:color w:val="000000" w:themeColor="text1"/>
      <w:sz w:val="21"/>
    </w:rPr>
  </w:style>
  <w:style w:type="table" w:customStyle="1" w:styleId="TableGrid1">
    <w:name w:val="Table Grid1"/>
    <w:basedOn w:val="TableNormal"/>
    <w:next w:val="TableGrid"/>
    <w:uiPriority w:val="59"/>
    <w:rsid w:val="00B759D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0919E4"/>
    <w:rPr>
      <w:rFonts w:ascii="Arial" w:hAnsi="Arial"/>
      <w:i/>
      <w:sz w:val="22"/>
      <w:szCs w:val="22"/>
      <w:lang w:eastAsia="en-US"/>
    </w:rPr>
  </w:style>
  <w:style w:type="character" w:customStyle="1" w:styleId="Heading7Char">
    <w:name w:val="Heading 7 Char"/>
    <w:basedOn w:val="DefaultParagraphFont"/>
    <w:link w:val="Heading7"/>
    <w:rsid w:val="000919E4"/>
    <w:rPr>
      <w:rFonts w:ascii="Arial" w:hAnsi="Arial"/>
      <w:szCs w:val="22"/>
      <w:lang w:eastAsia="en-US"/>
    </w:rPr>
  </w:style>
  <w:style w:type="character" w:customStyle="1" w:styleId="Heading8Char">
    <w:name w:val="Heading 8 Char"/>
    <w:basedOn w:val="DefaultParagraphFont"/>
    <w:link w:val="Heading8"/>
    <w:rsid w:val="000919E4"/>
    <w:rPr>
      <w:rFonts w:ascii="Arial" w:hAnsi="Arial"/>
      <w:i/>
      <w:szCs w:val="22"/>
      <w:lang w:eastAsia="en-US"/>
    </w:rPr>
  </w:style>
  <w:style w:type="character" w:customStyle="1" w:styleId="Heading9Char">
    <w:name w:val="Heading 9 Char"/>
    <w:basedOn w:val="DefaultParagraphFont"/>
    <w:link w:val="Heading9"/>
    <w:rsid w:val="000919E4"/>
    <w:rPr>
      <w:rFonts w:ascii="Arial" w:hAnsi="Arial"/>
      <w:b/>
      <w:i/>
      <w:sz w:val="18"/>
      <w:szCs w:val="22"/>
      <w:lang w:eastAsia="en-US"/>
    </w:rPr>
  </w:style>
  <w:style w:type="paragraph" w:customStyle="1" w:styleId="Tablecustomstyle1">
    <w:name w:val="Table custom style 1"/>
    <w:basedOn w:val="Paragraphfollowingheading3"/>
    <w:uiPriority w:val="99"/>
    <w:qFormat/>
    <w:rsid w:val="000919E4"/>
    <w:pPr>
      <w:spacing w:before="60" w:after="60" w:line="240" w:lineRule="auto"/>
      <w:ind w:left="0"/>
      <w:jc w:val="left"/>
    </w:pPr>
    <w:rPr>
      <w:sz w:val="16"/>
      <w:szCs w:val="16"/>
    </w:rPr>
  </w:style>
  <w:style w:type="paragraph" w:customStyle="1" w:styleId="Dotpoint">
    <w:name w:val="Dot point"/>
    <w:basedOn w:val="ListParagraph"/>
    <w:link w:val="DotpointChar"/>
    <w:qFormat/>
    <w:rsid w:val="00B759D8"/>
    <w:pPr>
      <w:numPr>
        <w:numId w:val="39"/>
      </w:numPr>
      <w:autoSpaceDE w:val="0"/>
      <w:autoSpaceDN w:val="0"/>
      <w:adjustRightInd w:val="0"/>
    </w:pPr>
    <w:rPr>
      <w:rFonts w:cs="Arial"/>
      <w:szCs w:val="22"/>
    </w:rPr>
  </w:style>
  <w:style w:type="character" w:customStyle="1" w:styleId="DotpointChar">
    <w:name w:val="Dot point Char"/>
    <w:basedOn w:val="ListParagraphChar"/>
    <w:link w:val="Dotpoint"/>
    <w:rsid w:val="00B759D8"/>
    <w:rPr>
      <w:rFonts w:eastAsia="Calibri" w:cs="Arial"/>
      <w:sz w:val="22"/>
      <w:szCs w:val="22"/>
      <w:lang w:eastAsia="en-US"/>
    </w:rPr>
  </w:style>
  <w:style w:type="paragraph" w:customStyle="1" w:styleId="Importantinformation">
    <w:name w:val="Important information"/>
    <w:basedOn w:val="Normal"/>
    <w:link w:val="ImportantinformationChar"/>
    <w:qFormat/>
    <w:rsid w:val="00B759D8"/>
    <w:pPr>
      <w:shd w:val="clear" w:color="auto" w:fill="00A1AF" w:themeFill="accent6"/>
      <w:spacing w:after="200" w:line="276" w:lineRule="auto"/>
    </w:pPr>
    <w:rPr>
      <w:rFonts w:asciiTheme="minorHAnsi" w:eastAsiaTheme="minorHAnsi" w:hAnsiTheme="minorHAnsi" w:cstheme="minorBidi"/>
      <w:b/>
      <w:color w:val="FFFFFF" w:themeColor="background1"/>
      <w:szCs w:val="22"/>
    </w:rPr>
  </w:style>
  <w:style w:type="character" w:customStyle="1" w:styleId="ImportantinformationChar">
    <w:name w:val="Important information Char"/>
    <w:basedOn w:val="DefaultParagraphFont"/>
    <w:link w:val="Importantinformation"/>
    <w:rsid w:val="00B759D8"/>
    <w:rPr>
      <w:rFonts w:asciiTheme="minorHAnsi" w:eastAsiaTheme="minorHAnsi" w:hAnsiTheme="minorHAnsi" w:cstheme="minorBidi"/>
      <w:b/>
      <w:color w:val="FFFFFF" w:themeColor="background1"/>
      <w:sz w:val="22"/>
      <w:szCs w:val="22"/>
      <w:shd w:val="clear" w:color="auto" w:fill="00A1AF" w:themeFill="accent6"/>
      <w:lang w:eastAsia="en-US"/>
    </w:rPr>
  </w:style>
  <w:style w:type="paragraph" w:customStyle="1" w:styleId="Secondleveldotpoint">
    <w:name w:val="Second level dot point"/>
    <w:basedOn w:val="Dotpoint"/>
    <w:link w:val="SecondleveldotpointChar"/>
    <w:qFormat/>
    <w:rsid w:val="00B759D8"/>
    <w:pPr>
      <w:numPr>
        <w:ilvl w:val="1"/>
      </w:numPr>
    </w:pPr>
  </w:style>
  <w:style w:type="character" w:customStyle="1" w:styleId="SecondleveldotpointChar">
    <w:name w:val="Second level dot point Char"/>
    <w:basedOn w:val="DotpointChar"/>
    <w:link w:val="Secondleveldotpoint"/>
    <w:rsid w:val="00B759D8"/>
    <w:rPr>
      <w:rFonts w:eastAsia="Calibri" w:cs="Arial"/>
      <w:sz w:val="22"/>
      <w:szCs w:val="22"/>
      <w:lang w:eastAsia="en-US"/>
    </w:rPr>
  </w:style>
  <w:style w:type="paragraph" w:customStyle="1" w:styleId="Secondarytabletitle">
    <w:name w:val="Secondary table title"/>
    <w:basedOn w:val="Normal"/>
    <w:link w:val="SecondarytabletitleChar"/>
    <w:qFormat/>
    <w:rsid w:val="00B759D8"/>
    <w:pPr>
      <w:shd w:val="pct25" w:color="FFFFFF" w:themeColor="background1" w:fill="58595B"/>
    </w:pPr>
    <w:rPr>
      <w:rFonts w:eastAsiaTheme="minorHAnsi" w:cstheme="minorBidi"/>
      <w:b/>
      <w:color w:val="FFFFFF" w:themeColor="background1"/>
      <w:sz w:val="20"/>
      <w:szCs w:val="20"/>
    </w:rPr>
  </w:style>
  <w:style w:type="character" w:customStyle="1" w:styleId="SecondarytabletitleChar">
    <w:name w:val="Secondary table title Char"/>
    <w:basedOn w:val="DefaultParagraphFont"/>
    <w:link w:val="Secondarytabletitle"/>
    <w:rsid w:val="00B759D8"/>
    <w:rPr>
      <w:rFonts w:eastAsiaTheme="minorHAnsi" w:cstheme="minorBidi"/>
      <w:b/>
      <w:color w:val="FFFFFF" w:themeColor="background1"/>
      <w:shd w:val="pct25" w:color="FFFFFF" w:themeColor="background1" w:fill="58595B"/>
      <w:lang w:eastAsia="en-US"/>
    </w:rPr>
  </w:style>
  <w:style w:type="paragraph" w:customStyle="1" w:styleId="Subheading3">
    <w:name w:val="Sub heading 3"/>
    <w:basedOn w:val="Heading4"/>
    <w:next w:val="Normal"/>
    <w:link w:val="Subheading3Char"/>
    <w:qFormat/>
    <w:rsid w:val="00B759D8"/>
    <w:pPr>
      <w:numPr>
        <w:ilvl w:val="3"/>
      </w:numPr>
    </w:pPr>
    <w:rPr>
      <w:color w:val="58595B"/>
    </w:rPr>
  </w:style>
  <w:style w:type="character" w:customStyle="1" w:styleId="Subheading3Char">
    <w:name w:val="Sub heading 3 Char"/>
    <w:basedOn w:val="Heading4Char"/>
    <w:link w:val="Subheading3"/>
    <w:rsid w:val="00B759D8"/>
    <w:rPr>
      <w:rFonts w:eastAsiaTheme="minorEastAsia" w:cstheme="minorBidi"/>
      <w:b/>
      <w:bCs/>
      <w:color w:val="58595B"/>
      <w:sz w:val="22"/>
      <w:szCs w:val="28"/>
    </w:rPr>
  </w:style>
  <w:style w:type="paragraph" w:customStyle="1" w:styleId="Tablebodytext">
    <w:name w:val="Table body text"/>
    <w:basedOn w:val="Normal"/>
    <w:link w:val="TablebodytextChar"/>
    <w:qFormat/>
    <w:rsid w:val="00B759D8"/>
    <w:rPr>
      <w:rFonts w:eastAsiaTheme="minorHAnsi" w:cstheme="minorBidi"/>
      <w:sz w:val="20"/>
      <w:szCs w:val="20"/>
    </w:rPr>
  </w:style>
  <w:style w:type="character" w:customStyle="1" w:styleId="TablebodytextChar">
    <w:name w:val="Table body text Char"/>
    <w:basedOn w:val="DefaultParagraphFont"/>
    <w:link w:val="Tablebodytext"/>
    <w:rsid w:val="00B759D8"/>
    <w:rPr>
      <w:rFonts w:eastAsiaTheme="minorHAnsi" w:cstheme="minorBidi"/>
      <w:lang w:eastAsia="en-US"/>
    </w:rPr>
  </w:style>
  <w:style w:type="paragraph" w:customStyle="1" w:styleId="Tablenotes">
    <w:name w:val="Table notes"/>
    <w:basedOn w:val="Normal"/>
    <w:link w:val="TablenotesChar"/>
    <w:qFormat/>
    <w:rsid w:val="00B759D8"/>
    <w:rPr>
      <w:sz w:val="16"/>
      <w:szCs w:val="16"/>
    </w:rPr>
  </w:style>
  <w:style w:type="character" w:customStyle="1" w:styleId="TablenotesChar">
    <w:name w:val="Table notes Char"/>
    <w:basedOn w:val="DefaultParagraphFont"/>
    <w:link w:val="Tablenotes"/>
    <w:rsid w:val="00B759D8"/>
    <w:rPr>
      <w:sz w:val="16"/>
      <w:szCs w:val="16"/>
      <w:lang w:eastAsia="en-US"/>
    </w:rPr>
  </w:style>
  <w:style w:type="paragraph" w:customStyle="1" w:styleId="Tabletitle">
    <w:name w:val="Table title"/>
    <w:basedOn w:val="Normal"/>
    <w:link w:val="TabletitleChar"/>
    <w:qFormat/>
    <w:rsid w:val="00B759D8"/>
    <w:pPr>
      <w:shd w:val="clear" w:color="auto" w:fill="58595B"/>
    </w:pPr>
    <w:rPr>
      <w:rFonts w:eastAsiaTheme="minorHAnsi" w:cstheme="minorBidi"/>
      <w:b/>
      <w:color w:val="FFFFFF" w:themeColor="background1"/>
      <w:sz w:val="20"/>
      <w:szCs w:val="20"/>
    </w:rPr>
  </w:style>
  <w:style w:type="character" w:customStyle="1" w:styleId="TabletitleChar">
    <w:name w:val="Table title Char"/>
    <w:basedOn w:val="DefaultParagraphFont"/>
    <w:link w:val="Tabletitle"/>
    <w:rsid w:val="00B759D8"/>
    <w:rPr>
      <w:rFonts w:eastAsiaTheme="minorHAnsi" w:cstheme="minorBidi"/>
      <w:b/>
      <w:color w:val="FFFFFF" w:themeColor="background1"/>
      <w:shd w:val="clear" w:color="auto" w:fill="58595B"/>
      <w:lang w:eastAsia="en-US"/>
    </w:rPr>
  </w:style>
  <w:style w:type="character" w:customStyle="1" w:styleId="Normal-BoldChar">
    <w:name w:val="Normal - Bold Char"/>
    <w:basedOn w:val="DefaultParagraphFont"/>
    <w:link w:val="Normal-Bold"/>
    <w:rsid w:val="007117D9"/>
    <w:rPr>
      <w:rFonts w:asciiTheme="minorHAnsi" w:hAnsiTheme="minorHAnsi" w:cs="Arial"/>
      <w:b/>
      <w:sz w:val="22"/>
      <w:szCs w:val="24"/>
      <w:lang w:eastAsia="en-US"/>
    </w:rPr>
  </w:style>
  <w:style w:type="paragraph" w:customStyle="1" w:styleId="Normal-Bold">
    <w:name w:val="Normal - Bold"/>
    <w:basedOn w:val="Normal"/>
    <w:next w:val="Normal"/>
    <w:link w:val="Normal-BoldChar"/>
    <w:qFormat/>
    <w:rsid w:val="007117D9"/>
    <w:pPr>
      <w:tabs>
        <w:tab w:val="left" w:pos="1134"/>
        <w:tab w:val="left" w:pos="1701"/>
      </w:tabs>
      <w:overflowPunct w:val="0"/>
      <w:autoSpaceDE w:val="0"/>
      <w:autoSpaceDN w:val="0"/>
      <w:adjustRightInd w:val="0"/>
      <w:spacing w:before="120" w:after="120"/>
      <w:contextualSpacing/>
      <w:jc w:val="both"/>
      <w:textAlignment w:val="baseline"/>
    </w:pPr>
    <w:rPr>
      <w:rFonts w:asciiTheme="minorHAnsi" w:hAnsiTheme="minorHAnsi" w:cs="Arial"/>
      <w:b/>
    </w:rPr>
  </w:style>
  <w:style w:type="paragraph" w:customStyle="1" w:styleId="Dotpoints">
    <w:name w:val="Dot points"/>
    <w:basedOn w:val="ListParagraph"/>
    <w:link w:val="DotpointsChar"/>
    <w:qFormat/>
    <w:rsid w:val="007117D9"/>
    <w:pPr>
      <w:numPr>
        <w:numId w:val="43"/>
      </w:numPr>
      <w:autoSpaceDE w:val="0"/>
      <w:autoSpaceDN w:val="0"/>
      <w:spacing w:after="60"/>
    </w:pPr>
    <w:rPr>
      <w:color w:val="000000"/>
      <w:szCs w:val="22"/>
    </w:rPr>
  </w:style>
  <w:style w:type="character" w:customStyle="1" w:styleId="DotpointsChar">
    <w:name w:val="Dot points Char"/>
    <w:basedOn w:val="ListParagraphChar"/>
    <w:link w:val="Dotpoints"/>
    <w:rsid w:val="007117D9"/>
    <w:rPr>
      <w:rFonts w:eastAsia="Calibri"/>
      <w:color w:val="000000"/>
      <w:sz w:val="22"/>
      <w:szCs w:val="22"/>
      <w:lang w:eastAsia="en-US"/>
    </w:rPr>
  </w:style>
  <w:style w:type="paragraph" w:styleId="Revision">
    <w:name w:val="Revision"/>
    <w:hidden/>
    <w:uiPriority w:val="99"/>
    <w:semiHidden/>
    <w:rsid w:val="00170F5B"/>
    <w:rPr>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8145401">
      <w:bodyDiv w:val="1"/>
      <w:marLeft w:val="0"/>
      <w:marRight w:val="0"/>
      <w:marTop w:val="0"/>
      <w:marBottom w:val="0"/>
      <w:divBdr>
        <w:top w:val="none" w:sz="0" w:space="0" w:color="auto"/>
        <w:left w:val="none" w:sz="0" w:space="0" w:color="auto"/>
        <w:bottom w:val="none" w:sz="0" w:space="0" w:color="auto"/>
        <w:right w:val="none" w:sz="0" w:space="0" w:color="auto"/>
      </w:divBdr>
    </w:div>
    <w:div w:id="897672223">
      <w:bodyDiv w:val="1"/>
      <w:marLeft w:val="0"/>
      <w:marRight w:val="0"/>
      <w:marTop w:val="0"/>
      <w:marBottom w:val="0"/>
      <w:divBdr>
        <w:top w:val="none" w:sz="0" w:space="0" w:color="auto"/>
        <w:left w:val="none" w:sz="0" w:space="0" w:color="auto"/>
        <w:bottom w:val="none" w:sz="0" w:space="0" w:color="auto"/>
        <w:right w:val="none" w:sz="0" w:space="0" w:color="auto"/>
      </w:divBdr>
    </w:div>
    <w:div w:id="1696808807">
      <w:bodyDiv w:val="1"/>
      <w:marLeft w:val="0"/>
      <w:marRight w:val="0"/>
      <w:marTop w:val="0"/>
      <w:marBottom w:val="0"/>
      <w:divBdr>
        <w:top w:val="none" w:sz="0" w:space="0" w:color="auto"/>
        <w:left w:val="none" w:sz="0" w:space="0" w:color="auto"/>
        <w:bottom w:val="none" w:sz="0" w:space="0" w:color="auto"/>
        <w:right w:val="none" w:sz="0" w:space="0" w:color="auto"/>
      </w:divBdr>
    </w:div>
    <w:div w:id="1840579539">
      <w:bodyDiv w:val="1"/>
      <w:marLeft w:val="0"/>
      <w:marRight w:val="0"/>
      <w:marTop w:val="0"/>
      <w:marBottom w:val="0"/>
      <w:divBdr>
        <w:top w:val="none" w:sz="0" w:space="0" w:color="auto"/>
        <w:left w:val="none" w:sz="0" w:space="0" w:color="auto"/>
        <w:bottom w:val="none" w:sz="0" w:space="0" w:color="auto"/>
        <w:right w:val="none" w:sz="0" w:space="0" w:color="auto"/>
      </w:divBdr>
    </w:div>
    <w:div w:id="210660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image" Target="cid:image019.png@01D354B3.1EFC80A0" TargetMode="External"/><Relationship Id="rId21" Type="http://schemas.openxmlformats.org/officeDocument/2006/relationships/image" Target="cid:image009.jpg@01D354B3.1EFC80A0" TargetMode="External"/><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image" Target="cid:image008.jpg@01D354B3.1EFC80A0" TargetMode="External"/><Relationship Id="rId50" Type="http://schemas.openxmlformats.org/officeDocument/2006/relationships/image" Target="media/image24.jpeg"/><Relationship Id="rId55" Type="http://schemas.openxmlformats.org/officeDocument/2006/relationships/hyperlink" Target="https://taswater.sharepoint.com/sites/KMHub/_layouts/15/DocIdRedir.aspx?ID=TW00-160743968-122"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1.wdp"/><Relationship Id="rId29" Type="http://schemas.openxmlformats.org/officeDocument/2006/relationships/image" Target="cid:image027.png@01D354B3.1EFC80A0" TargetMode="Externa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5.png"/><Relationship Id="rId37" Type="http://schemas.openxmlformats.org/officeDocument/2006/relationships/image" Target="cid:image018.png@01D354B3.1EFC80A0" TargetMode="External"/><Relationship Id="rId40" Type="http://schemas.openxmlformats.org/officeDocument/2006/relationships/image" Target="media/image19.png"/><Relationship Id="rId45" Type="http://schemas.openxmlformats.org/officeDocument/2006/relationships/image" Target="cid:image023.png@01D354B3.1EFC80A0" TargetMode="External"/><Relationship Id="rId53" Type="http://schemas.openxmlformats.org/officeDocument/2006/relationships/image" Target="media/image27.jpeg"/><Relationship Id="rId58" Type="http://schemas.openxmlformats.org/officeDocument/2006/relationships/header" Target="header2.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cid:image029.png@01D354B3.1EFC80A0" TargetMode="External"/><Relationship Id="rId30" Type="http://schemas.openxmlformats.org/officeDocument/2006/relationships/image" Target="media/image14.png"/><Relationship Id="rId35" Type="http://schemas.openxmlformats.org/officeDocument/2006/relationships/image" Target="cid:image016.png@01D354B3.1EFC80A0" TargetMode="External"/><Relationship Id="rId43" Type="http://schemas.openxmlformats.org/officeDocument/2006/relationships/image" Target="cid:image022.png@01D354B3.1EFC80A0" TargetMode="External"/><Relationship Id="rId48" Type="http://schemas.openxmlformats.org/officeDocument/2006/relationships/image" Target="media/image23.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25.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cid:image010.jpg@01D354B3.1EFC80A0" TargetMode="External"/><Relationship Id="rId33" Type="http://schemas.openxmlformats.org/officeDocument/2006/relationships/image" Target="cid:image015.png@01D354B3.1EFC80A0" TargetMode="External"/><Relationship Id="rId38" Type="http://schemas.openxmlformats.org/officeDocument/2006/relationships/image" Target="media/image18.png"/><Relationship Id="rId46" Type="http://schemas.openxmlformats.org/officeDocument/2006/relationships/image" Target="media/image22.jpeg"/><Relationship Id="rId59"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cid:image021.png@01D354B3.1EFC80A0" TargetMode="External"/><Relationship Id="rId54" Type="http://schemas.openxmlformats.org/officeDocument/2006/relationships/hyperlink" Target="https://taswater.sharepoint.com/sites/KMHub/_layouts/15/DocIdRedir.aspx?ID=TW00-160743968-122"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cid:image011.jpg@01D354B3.1EFC80A0" TargetMode="External"/><Relationship Id="rId28" Type="http://schemas.openxmlformats.org/officeDocument/2006/relationships/image" Target="media/image13.png"/><Relationship Id="rId36" Type="http://schemas.openxmlformats.org/officeDocument/2006/relationships/image" Target="media/image17.png"/><Relationship Id="rId49" Type="http://schemas.microsoft.com/office/2007/relationships/hdphoto" Target="media/hdphoto2.wdp"/><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cid:image028.png@01D354B3.1EFC80A0" TargetMode="External"/><Relationship Id="rId44" Type="http://schemas.openxmlformats.org/officeDocument/2006/relationships/image" Target="media/image21.png"/><Relationship Id="rId52" Type="http://schemas.openxmlformats.org/officeDocument/2006/relationships/image" Target="media/image26.jpe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cy.barry\Desktop\14%2047511%20%20TASTEM22%20-%20Long%20Guideline%20Template%20-%20v4.0(3).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2F2F2"/>
      </a:lt2>
      <a:accent1>
        <a:srgbClr val="00BFD6"/>
      </a:accent1>
      <a:accent2>
        <a:srgbClr val="6FBE4A"/>
      </a:accent2>
      <a:accent3>
        <a:srgbClr val="FF9012"/>
      </a:accent3>
      <a:accent4>
        <a:srgbClr val="FFC627"/>
      </a:accent4>
      <a:accent5>
        <a:srgbClr val="D51067"/>
      </a:accent5>
      <a:accent6>
        <a:srgbClr val="00A1AF"/>
      </a:accent6>
      <a:hlink>
        <a:srgbClr val="002D89"/>
      </a:hlink>
      <a:folHlink>
        <a:srgbClr val="00B0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49306DD22F6C448EB1FA7E90A125B8" ma:contentTypeVersion="10" ma:contentTypeDescription="Create a new document." ma:contentTypeScope="" ma:versionID="4868f99b842826bb307cfe408f379410">
  <xsd:schema xmlns:xsd="http://www.w3.org/2001/XMLSchema" xmlns:xs="http://www.w3.org/2001/XMLSchema" xmlns:p="http://schemas.microsoft.com/office/2006/metadata/properties" xmlns:ns3="492b6dbb-c2b6-47ff-b573-7c77b6ae36a1" targetNamespace="http://schemas.microsoft.com/office/2006/metadata/properties" ma:root="true" ma:fieldsID="0d0e780d3a10be0baa8c4dd711a422d3" ns3:_="">
    <xsd:import namespace="492b6dbb-c2b6-47ff-b573-7c77b6ae36a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2b6dbb-c2b6-47ff-b573-7c77b6ae36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ACC1A-D145-451A-BB1D-B20CB6E7843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FC3E9AF-502E-4FA1-B690-4EFFA68C8553}">
  <ds:schemaRefs>
    <ds:schemaRef ds:uri="http://schemas.microsoft.com/sharepoint/v3/contenttype/forms"/>
  </ds:schemaRefs>
</ds:datastoreItem>
</file>

<file path=customXml/itemProps3.xml><?xml version="1.0" encoding="utf-8"?>
<ds:datastoreItem xmlns:ds="http://schemas.openxmlformats.org/officeDocument/2006/customXml" ds:itemID="{1E5711E2-2A9E-400C-B724-437393C1D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2b6dbb-c2b6-47ff-b573-7c77b6ae36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CD86C3-8A1C-4F13-92BE-34A8EBB12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 47511  TASTEM22 - Long Guideline Template - v4.0(3).dotx</Template>
  <TotalTime>27</TotalTime>
  <Pages>25</Pages>
  <Words>5085</Words>
  <Characters>28823</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33841</CharactersWithSpaces>
  <SharedDoc>false</SharedDoc>
  <HLinks>
    <vt:vector size="54" baseType="variant">
      <vt:variant>
        <vt:i4>1048634</vt:i4>
      </vt:variant>
      <vt:variant>
        <vt:i4>50</vt:i4>
      </vt:variant>
      <vt:variant>
        <vt:i4>0</vt:i4>
      </vt:variant>
      <vt:variant>
        <vt:i4>5</vt:i4>
      </vt:variant>
      <vt:variant>
        <vt:lpwstr/>
      </vt:variant>
      <vt:variant>
        <vt:lpwstr>_Toc236466861</vt:lpwstr>
      </vt:variant>
      <vt:variant>
        <vt:i4>1048634</vt:i4>
      </vt:variant>
      <vt:variant>
        <vt:i4>44</vt:i4>
      </vt:variant>
      <vt:variant>
        <vt:i4>0</vt:i4>
      </vt:variant>
      <vt:variant>
        <vt:i4>5</vt:i4>
      </vt:variant>
      <vt:variant>
        <vt:lpwstr/>
      </vt:variant>
      <vt:variant>
        <vt:lpwstr>_Toc236466860</vt:lpwstr>
      </vt:variant>
      <vt:variant>
        <vt:i4>1245242</vt:i4>
      </vt:variant>
      <vt:variant>
        <vt:i4>38</vt:i4>
      </vt:variant>
      <vt:variant>
        <vt:i4>0</vt:i4>
      </vt:variant>
      <vt:variant>
        <vt:i4>5</vt:i4>
      </vt:variant>
      <vt:variant>
        <vt:lpwstr/>
      </vt:variant>
      <vt:variant>
        <vt:lpwstr>_Toc236466859</vt:lpwstr>
      </vt:variant>
      <vt:variant>
        <vt:i4>1245242</vt:i4>
      </vt:variant>
      <vt:variant>
        <vt:i4>32</vt:i4>
      </vt:variant>
      <vt:variant>
        <vt:i4>0</vt:i4>
      </vt:variant>
      <vt:variant>
        <vt:i4>5</vt:i4>
      </vt:variant>
      <vt:variant>
        <vt:lpwstr/>
      </vt:variant>
      <vt:variant>
        <vt:lpwstr>_Toc236466858</vt:lpwstr>
      </vt:variant>
      <vt:variant>
        <vt:i4>1245242</vt:i4>
      </vt:variant>
      <vt:variant>
        <vt:i4>26</vt:i4>
      </vt:variant>
      <vt:variant>
        <vt:i4>0</vt:i4>
      </vt:variant>
      <vt:variant>
        <vt:i4>5</vt:i4>
      </vt:variant>
      <vt:variant>
        <vt:lpwstr/>
      </vt:variant>
      <vt:variant>
        <vt:lpwstr>_Toc236466857</vt:lpwstr>
      </vt:variant>
      <vt:variant>
        <vt:i4>1245242</vt:i4>
      </vt:variant>
      <vt:variant>
        <vt:i4>20</vt:i4>
      </vt:variant>
      <vt:variant>
        <vt:i4>0</vt:i4>
      </vt:variant>
      <vt:variant>
        <vt:i4>5</vt:i4>
      </vt:variant>
      <vt:variant>
        <vt:lpwstr/>
      </vt:variant>
      <vt:variant>
        <vt:lpwstr>_Toc236466856</vt:lpwstr>
      </vt:variant>
      <vt:variant>
        <vt:i4>1245242</vt:i4>
      </vt:variant>
      <vt:variant>
        <vt:i4>14</vt:i4>
      </vt:variant>
      <vt:variant>
        <vt:i4>0</vt:i4>
      </vt:variant>
      <vt:variant>
        <vt:i4>5</vt:i4>
      </vt:variant>
      <vt:variant>
        <vt:lpwstr/>
      </vt:variant>
      <vt:variant>
        <vt:lpwstr>_Toc236466855</vt:lpwstr>
      </vt:variant>
      <vt:variant>
        <vt:i4>1245242</vt:i4>
      </vt:variant>
      <vt:variant>
        <vt:i4>8</vt:i4>
      </vt:variant>
      <vt:variant>
        <vt:i4>0</vt:i4>
      </vt:variant>
      <vt:variant>
        <vt:i4>5</vt:i4>
      </vt:variant>
      <vt:variant>
        <vt:lpwstr/>
      </vt:variant>
      <vt:variant>
        <vt:lpwstr>_Toc236466854</vt:lpwstr>
      </vt:variant>
      <vt:variant>
        <vt:i4>1245242</vt:i4>
      </vt:variant>
      <vt:variant>
        <vt:i4>2</vt:i4>
      </vt:variant>
      <vt:variant>
        <vt:i4>0</vt:i4>
      </vt:variant>
      <vt:variant>
        <vt:i4>5</vt:i4>
      </vt:variant>
      <vt:variant>
        <vt:lpwstr/>
      </vt:variant>
      <vt:variant>
        <vt:lpwstr>_Toc236466853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Nyssa Muir</dc:creator>
  <cp:lastModifiedBy>Bester, Nicholas</cp:lastModifiedBy>
  <cp:revision>9</cp:revision>
  <cp:lastPrinted>2020-05-15T03:40:00Z</cp:lastPrinted>
  <dcterms:created xsi:type="dcterms:W3CDTF">2022-04-06T22:49:00Z</dcterms:created>
  <dcterms:modified xsi:type="dcterms:W3CDTF">2022-06-09T00:51:00Z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0x0101009849306DD22F6C448EB1FA7E90A125B8</vt:lpwstr>
  </property>
</Properties>
</file>